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C77" w:rsidRPr="008C3C77" w:rsidRDefault="008C3C77" w:rsidP="008C3C77">
      <w:pPr>
        <w:shd w:val="clear" w:color="auto" w:fill="FFFFFF"/>
        <w:spacing w:before="100" w:beforeAutospacing="1" w:after="100" w:afterAutospacing="1" w:line="420" w:lineRule="atLeast"/>
        <w:outlineLvl w:val="0"/>
        <w:rPr>
          <w:rFonts w:ascii="Arial" w:eastAsia="Times New Roman" w:hAnsi="Arial" w:cs="Arial"/>
          <w:b/>
          <w:bCs/>
          <w:color w:val="000963"/>
          <w:kern w:val="36"/>
          <w:sz w:val="42"/>
          <w:szCs w:val="42"/>
        </w:rPr>
      </w:pPr>
      <w:r w:rsidRPr="008C3C77">
        <w:rPr>
          <w:rFonts w:ascii="Arial" w:eastAsia="Times New Roman" w:hAnsi="Arial" w:cs="Arial"/>
          <w:b/>
          <w:bCs/>
          <w:color w:val="000963"/>
          <w:kern w:val="36"/>
          <w:sz w:val="42"/>
          <w:szCs w:val="42"/>
        </w:rPr>
        <w:t>Section 1: Purpose</w:t>
      </w:r>
    </w:p>
    <w:p w:rsidR="008C3C77" w:rsidRPr="008C3C77" w:rsidRDefault="00BD5AB9" w:rsidP="008C3C77">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5" style="width:0;height:0" o:hralign="center" o:hrstd="t" o:hr="t" fillcolor="#a0a0a0" stroked="f"/>
        </w:pict>
      </w:r>
    </w:p>
    <w:p w:rsidR="008C3C77" w:rsidRPr="008C3C77" w:rsidRDefault="008C3C77" w:rsidP="008C3C77">
      <w:pPr>
        <w:numPr>
          <w:ilvl w:val="0"/>
          <w:numId w:val="1"/>
        </w:numPr>
        <w:shd w:val="clear" w:color="auto" w:fill="FFFFFF"/>
        <w:spacing w:before="100" w:beforeAutospacing="1" w:line="240" w:lineRule="auto"/>
        <w:ind w:left="495"/>
        <w:rPr>
          <w:rFonts w:ascii="Arial" w:eastAsia="Times New Roman" w:hAnsi="Arial" w:cs="Arial"/>
          <w:color w:val="000000"/>
          <w:sz w:val="24"/>
          <w:szCs w:val="24"/>
        </w:rPr>
      </w:pPr>
      <w:r w:rsidRPr="008C3C77">
        <w:rPr>
          <w:rFonts w:ascii="Arial" w:eastAsia="Times New Roman" w:hAnsi="Arial" w:cs="Arial"/>
          <w:color w:val="000000"/>
          <w:sz w:val="24"/>
          <w:szCs w:val="24"/>
        </w:rPr>
        <w:t>The purpose of the mentor is to give the new hire collegial support; to instill values of the college’s culture; and to help him or her learn college procedures, practices and policies.</w:t>
      </w:r>
    </w:p>
    <w:p w:rsidR="008C3C77" w:rsidRPr="008C3C77" w:rsidRDefault="008C3C77" w:rsidP="008C3C77">
      <w:pPr>
        <w:shd w:val="clear" w:color="auto" w:fill="FFFFFF"/>
        <w:spacing w:before="100" w:beforeAutospacing="1" w:after="100" w:afterAutospacing="1" w:line="420" w:lineRule="atLeast"/>
        <w:outlineLvl w:val="0"/>
        <w:rPr>
          <w:rFonts w:ascii="Arial" w:eastAsia="Times New Roman" w:hAnsi="Arial" w:cs="Arial"/>
          <w:b/>
          <w:bCs/>
          <w:color w:val="000963"/>
          <w:kern w:val="36"/>
          <w:sz w:val="42"/>
          <w:szCs w:val="42"/>
        </w:rPr>
      </w:pPr>
      <w:r w:rsidRPr="008C3C77">
        <w:rPr>
          <w:rFonts w:ascii="Arial" w:eastAsia="Times New Roman" w:hAnsi="Arial" w:cs="Arial"/>
          <w:b/>
          <w:bCs/>
          <w:color w:val="000963"/>
          <w:kern w:val="36"/>
          <w:sz w:val="42"/>
          <w:szCs w:val="42"/>
        </w:rPr>
        <w:t>Section 2: Notification</w:t>
      </w:r>
    </w:p>
    <w:p w:rsidR="008C3C77" w:rsidRPr="008C3C77" w:rsidRDefault="00BD5AB9" w:rsidP="008C3C77">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6" style="width:0;height:0" o:hralign="center" o:hrstd="t" o:hr="t" fillcolor="#a0a0a0" stroked="f"/>
        </w:pict>
      </w:r>
    </w:p>
    <w:p w:rsidR="008C3C77" w:rsidRPr="008C3C77" w:rsidRDefault="008C3C77" w:rsidP="008C3C77">
      <w:pPr>
        <w:numPr>
          <w:ilvl w:val="0"/>
          <w:numId w:val="2"/>
        </w:numPr>
        <w:shd w:val="clear" w:color="auto" w:fill="FFFFFF"/>
        <w:spacing w:before="100" w:beforeAutospacing="1" w:after="0" w:line="240" w:lineRule="auto"/>
        <w:ind w:left="495"/>
        <w:rPr>
          <w:rFonts w:ascii="Arial" w:eastAsia="Times New Roman" w:hAnsi="Arial" w:cs="Arial"/>
          <w:strike/>
          <w:color w:val="FF0000"/>
          <w:sz w:val="24"/>
          <w:szCs w:val="24"/>
        </w:rPr>
      </w:pPr>
      <w:r w:rsidRPr="008C3C77">
        <w:rPr>
          <w:rFonts w:ascii="Arial" w:eastAsia="Times New Roman" w:hAnsi="Arial" w:cs="Arial"/>
          <w:color w:val="000000"/>
          <w:sz w:val="24"/>
          <w:szCs w:val="24"/>
        </w:rPr>
        <w:t xml:space="preserve">When </w:t>
      </w:r>
      <w:r w:rsidR="00BD5AB9" w:rsidRPr="00BD5AB9">
        <w:rPr>
          <w:rFonts w:ascii="Arial" w:eastAsia="Times New Roman" w:hAnsi="Arial" w:cs="Arial"/>
          <w:color w:val="FF0000"/>
          <w:sz w:val="24"/>
          <w:szCs w:val="24"/>
        </w:rPr>
        <w:t xml:space="preserve">a new employee is hired, </w:t>
      </w:r>
      <w:r w:rsidRPr="008C3C77">
        <w:rPr>
          <w:rFonts w:ascii="Arial" w:eastAsia="Times New Roman" w:hAnsi="Arial" w:cs="Arial"/>
          <w:color w:val="000000"/>
          <w:sz w:val="24"/>
          <w:szCs w:val="24"/>
        </w:rPr>
        <w:t>the WNC Human Resources Office</w:t>
      </w:r>
      <w:r w:rsidR="00BD5AB9">
        <w:rPr>
          <w:rFonts w:ascii="Arial" w:eastAsia="Times New Roman" w:hAnsi="Arial" w:cs="Arial"/>
          <w:color w:val="000000"/>
          <w:sz w:val="24"/>
          <w:szCs w:val="24"/>
        </w:rPr>
        <w:t xml:space="preserve"> </w:t>
      </w:r>
      <w:r w:rsidR="00BD5AB9" w:rsidRPr="00BD5AB9">
        <w:rPr>
          <w:rFonts w:ascii="Arial" w:eastAsia="Times New Roman" w:hAnsi="Arial" w:cs="Arial"/>
          <w:color w:val="FF0000"/>
          <w:sz w:val="24"/>
          <w:szCs w:val="24"/>
        </w:rPr>
        <w:t>will</w:t>
      </w:r>
      <w:r w:rsidRPr="008C3C77">
        <w:rPr>
          <w:rFonts w:ascii="Arial" w:eastAsia="Times New Roman" w:hAnsi="Arial" w:cs="Arial"/>
          <w:color w:val="000000"/>
          <w:sz w:val="24"/>
          <w:szCs w:val="24"/>
        </w:rPr>
        <w:t xml:space="preserve"> </w:t>
      </w:r>
      <w:r w:rsidRPr="00BD5AB9">
        <w:rPr>
          <w:rFonts w:ascii="Arial" w:eastAsia="Times New Roman" w:hAnsi="Arial" w:cs="Arial"/>
          <w:strike/>
          <w:color w:val="FF0000"/>
          <w:sz w:val="24"/>
          <w:szCs w:val="24"/>
        </w:rPr>
        <w:t xml:space="preserve">notifies the college community of a new staff member by </w:t>
      </w:r>
      <w:r w:rsidRPr="008C3C77">
        <w:rPr>
          <w:rFonts w:ascii="Arial" w:eastAsia="Times New Roman" w:hAnsi="Arial" w:cs="Arial"/>
          <w:color w:val="000000"/>
          <w:sz w:val="24"/>
          <w:szCs w:val="24"/>
        </w:rPr>
        <w:t>e-mail</w:t>
      </w:r>
      <w:r w:rsidRPr="00BD5AB9">
        <w:rPr>
          <w:rFonts w:ascii="Arial" w:eastAsia="Times New Roman" w:hAnsi="Arial" w:cs="Arial"/>
          <w:strike/>
          <w:color w:val="FF0000"/>
          <w:sz w:val="24"/>
          <w:szCs w:val="24"/>
        </w:rPr>
        <w:t>,</w:t>
      </w:r>
      <w:r w:rsidRPr="008C3C77">
        <w:rPr>
          <w:rFonts w:ascii="Arial" w:eastAsia="Times New Roman" w:hAnsi="Arial" w:cs="Arial"/>
          <w:color w:val="000000"/>
          <w:sz w:val="24"/>
          <w:szCs w:val="24"/>
        </w:rPr>
        <w:t xml:space="preserve"> </w:t>
      </w:r>
      <w:r w:rsidR="00BD5AB9" w:rsidRPr="00BD5AB9">
        <w:rPr>
          <w:rFonts w:ascii="Arial" w:eastAsia="Times New Roman" w:hAnsi="Arial" w:cs="Arial"/>
          <w:color w:val="FF0000"/>
          <w:sz w:val="24"/>
          <w:szCs w:val="24"/>
        </w:rPr>
        <w:t xml:space="preserve">the supervisor </w:t>
      </w:r>
      <w:r w:rsidRPr="00BD5AB9">
        <w:rPr>
          <w:rFonts w:ascii="Arial" w:eastAsia="Times New Roman" w:hAnsi="Arial" w:cs="Arial"/>
          <w:strike/>
          <w:color w:val="FF0000"/>
          <w:sz w:val="24"/>
          <w:szCs w:val="24"/>
        </w:rPr>
        <w:t xml:space="preserve">an additional e-mail, </w:t>
      </w:r>
      <w:r w:rsidRPr="008C3C77">
        <w:rPr>
          <w:rFonts w:ascii="Arial" w:eastAsia="Times New Roman" w:hAnsi="Arial" w:cs="Arial"/>
          <w:color w:val="000000"/>
          <w:sz w:val="24"/>
          <w:szCs w:val="24"/>
        </w:rPr>
        <w:t>requesting that a mentor be assigned</w:t>
      </w:r>
      <w:bookmarkStart w:id="0" w:name="_GoBack"/>
      <w:r w:rsidR="00BD5AB9" w:rsidRPr="00BD5AB9">
        <w:rPr>
          <w:rFonts w:ascii="Arial" w:eastAsia="Times New Roman" w:hAnsi="Arial" w:cs="Arial"/>
          <w:color w:val="FF0000"/>
          <w:sz w:val="24"/>
          <w:szCs w:val="24"/>
        </w:rPr>
        <w:t>.</w:t>
      </w:r>
      <w:bookmarkEnd w:id="0"/>
      <w:r w:rsidRPr="00BD5AB9">
        <w:rPr>
          <w:rFonts w:ascii="Arial" w:eastAsia="Times New Roman" w:hAnsi="Arial" w:cs="Arial"/>
          <w:strike/>
          <w:color w:val="FF0000"/>
          <w:sz w:val="24"/>
          <w:szCs w:val="24"/>
        </w:rPr>
        <w:t>, will be sent to the direct supervisor of the new hire. specific Vice President and to</w:t>
      </w:r>
      <w:r w:rsidRPr="008C3C77">
        <w:rPr>
          <w:rFonts w:ascii="Arial" w:eastAsia="Times New Roman" w:hAnsi="Arial" w:cs="Arial"/>
          <w:strike/>
          <w:color w:val="FF0000"/>
          <w:sz w:val="24"/>
          <w:szCs w:val="24"/>
        </w:rPr>
        <w:t xml:space="preserve"> one of the following:</w:t>
      </w:r>
    </w:p>
    <w:p w:rsidR="008C3C77" w:rsidRPr="008C3C77" w:rsidRDefault="008C3C77" w:rsidP="008C3C77">
      <w:pPr>
        <w:numPr>
          <w:ilvl w:val="1"/>
          <w:numId w:val="2"/>
        </w:numPr>
        <w:shd w:val="clear" w:color="auto" w:fill="FFFFFF"/>
        <w:spacing w:before="100" w:beforeAutospacing="1" w:after="100" w:afterAutospacing="1" w:line="240" w:lineRule="auto"/>
        <w:ind w:left="1215"/>
        <w:rPr>
          <w:rFonts w:ascii="Arial" w:eastAsia="Times New Roman" w:hAnsi="Arial" w:cs="Arial"/>
          <w:strike/>
          <w:color w:val="FF0000"/>
          <w:sz w:val="24"/>
          <w:szCs w:val="24"/>
        </w:rPr>
      </w:pPr>
      <w:r w:rsidRPr="008C3C77">
        <w:rPr>
          <w:rFonts w:ascii="Arial" w:eastAsia="Times New Roman" w:hAnsi="Arial" w:cs="Arial"/>
          <w:strike/>
          <w:color w:val="FF0000"/>
          <w:sz w:val="24"/>
          <w:szCs w:val="24"/>
        </w:rPr>
        <w:t>For academic faculty, to the appropriate Academic Director;</w:t>
      </w:r>
    </w:p>
    <w:p w:rsidR="008C3C77" w:rsidRPr="008C3C77" w:rsidRDefault="008C3C77" w:rsidP="008C3C77">
      <w:pPr>
        <w:numPr>
          <w:ilvl w:val="1"/>
          <w:numId w:val="2"/>
        </w:numPr>
        <w:shd w:val="clear" w:color="auto" w:fill="FFFFFF"/>
        <w:spacing w:before="100" w:beforeAutospacing="1" w:line="240" w:lineRule="auto"/>
        <w:ind w:left="1215"/>
        <w:rPr>
          <w:rFonts w:ascii="Arial" w:eastAsia="Times New Roman" w:hAnsi="Arial" w:cs="Arial"/>
          <w:strike/>
          <w:color w:val="FF0000"/>
          <w:sz w:val="24"/>
          <w:szCs w:val="24"/>
        </w:rPr>
      </w:pPr>
      <w:r w:rsidRPr="008C3C77">
        <w:rPr>
          <w:rFonts w:ascii="Arial" w:eastAsia="Times New Roman" w:hAnsi="Arial" w:cs="Arial"/>
          <w:strike/>
          <w:color w:val="FF0000"/>
          <w:sz w:val="24"/>
          <w:szCs w:val="24"/>
        </w:rPr>
        <w:t>For administrative faculty or classified staff, to the appropriate governance senate/council chair.</w:t>
      </w:r>
    </w:p>
    <w:p w:rsidR="008C3C77" w:rsidRPr="008C3C77" w:rsidRDefault="008C3C77" w:rsidP="008C3C77">
      <w:pPr>
        <w:shd w:val="clear" w:color="auto" w:fill="FFFFFF"/>
        <w:spacing w:before="100" w:beforeAutospacing="1" w:after="100" w:afterAutospacing="1" w:line="420" w:lineRule="atLeast"/>
        <w:outlineLvl w:val="0"/>
        <w:rPr>
          <w:rFonts w:ascii="Arial" w:eastAsia="Times New Roman" w:hAnsi="Arial" w:cs="Arial"/>
          <w:b/>
          <w:bCs/>
          <w:color w:val="000963"/>
          <w:kern w:val="36"/>
          <w:sz w:val="42"/>
          <w:szCs w:val="42"/>
        </w:rPr>
      </w:pPr>
      <w:r w:rsidRPr="008C3C77">
        <w:rPr>
          <w:rFonts w:ascii="Arial" w:eastAsia="Times New Roman" w:hAnsi="Arial" w:cs="Arial"/>
          <w:b/>
          <w:bCs/>
          <w:color w:val="000963"/>
          <w:kern w:val="36"/>
          <w:sz w:val="42"/>
          <w:szCs w:val="42"/>
        </w:rPr>
        <w:t>Section 3:Procedure</w:t>
      </w:r>
    </w:p>
    <w:p w:rsidR="008C3C77" w:rsidRPr="008C3C77" w:rsidRDefault="00BD5AB9" w:rsidP="008C3C77">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7" style="width:0;height:0" o:hralign="center" o:hrstd="t" o:hr="t" fillcolor="#a0a0a0" stroked="f"/>
        </w:pict>
      </w:r>
    </w:p>
    <w:p w:rsidR="008C3C77" w:rsidRDefault="008C3C77" w:rsidP="008C3C77">
      <w:pPr>
        <w:numPr>
          <w:ilvl w:val="0"/>
          <w:numId w:val="3"/>
        </w:numPr>
        <w:shd w:val="clear" w:color="auto" w:fill="FFFFFF"/>
        <w:spacing w:before="100" w:beforeAutospacing="1" w:after="75" w:line="240" w:lineRule="auto"/>
        <w:ind w:left="495"/>
        <w:rPr>
          <w:rFonts w:ascii="Arial" w:eastAsia="Times New Roman" w:hAnsi="Arial" w:cs="Arial"/>
          <w:color w:val="000000"/>
          <w:sz w:val="24"/>
          <w:szCs w:val="24"/>
        </w:rPr>
      </w:pPr>
      <w:r>
        <w:rPr>
          <w:rFonts w:ascii="Arial" w:eastAsia="Times New Roman" w:hAnsi="Arial" w:cs="Arial"/>
          <w:color w:val="FF0000"/>
          <w:sz w:val="24"/>
          <w:szCs w:val="24"/>
        </w:rPr>
        <w:t>At the start of each academic year, each governance group on campus (Academic Faculty Senate, Administrative Faculty Senate, and Classified Council) will gather a list of members of the respective groups who are willing and able to serve as mentors. This list will be submitted to the Human Resources Department.</w:t>
      </w:r>
    </w:p>
    <w:p w:rsidR="008C3C77" w:rsidRPr="008C3C77" w:rsidRDefault="008C3C77" w:rsidP="008C3C77">
      <w:pPr>
        <w:numPr>
          <w:ilvl w:val="0"/>
          <w:numId w:val="3"/>
        </w:numPr>
        <w:shd w:val="clear" w:color="auto" w:fill="FFFFFF"/>
        <w:spacing w:before="100" w:beforeAutospacing="1" w:after="75" w:line="240" w:lineRule="auto"/>
        <w:ind w:left="495"/>
        <w:rPr>
          <w:rFonts w:ascii="Arial" w:eastAsia="Times New Roman" w:hAnsi="Arial" w:cs="Arial"/>
          <w:strike/>
          <w:color w:val="FF0000"/>
          <w:sz w:val="24"/>
          <w:szCs w:val="24"/>
        </w:rPr>
      </w:pPr>
      <w:r w:rsidRPr="008C3C77">
        <w:rPr>
          <w:rFonts w:ascii="Arial" w:eastAsia="Times New Roman" w:hAnsi="Arial" w:cs="Arial"/>
          <w:color w:val="000000"/>
          <w:sz w:val="24"/>
          <w:szCs w:val="24"/>
        </w:rPr>
        <w:t xml:space="preserve">At the point when notification is made, the </w:t>
      </w:r>
      <w:r w:rsidRPr="008C3C77">
        <w:rPr>
          <w:rFonts w:ascii="Arial" w:eastAsia="Times New Roman" w:hAnsi="Arial" w:cs="Arial"/>
          <w:strike/>
          <w:color w:val="FF0000"/>
          <w:sz w:val="24"/>
          <w:szCs w:val="24"/>
        </w:rPr>
        <w:t>Academic Director or supervisor and the governance chair</w:t>
      </w:r>
      <w:r w:rsidRPr="008C3C77">
        <w:rPr>
          <w:rFonts w:ascii="Arial" w:eastAsia="Times New Roman" w:hAnsi="Arial" w:cs="Arial"/>
          <w:color w:val="000000"/>
          <w:sz w:val="24"/>
          <w:szCs w:val="24"/>
        </w:rPr>
        <w:t xml:space="preserve"> </w:t>
      </w:r>
      <w:r>
        <w:rPr>
          <w:rFonts w:ascii="Arial" w:eastAsia="Times New Roman" w:hAnsi="Arial" w:cs="Arial"/>
          <w:color w:val="FF0000"/>
          <w:sz w:val="24"/>
          <w:szCs w:val="24"/>
        </w:rPr>
        <w:t xml:space="preserve">supervisor </w:t>
      </w:r>
      <w:r w:rsidRPr="008C3C77">
        <w:rPr>
          <w:rFonts w:ascii="Arial" w:eastAsia="Times New Roman" w:hAnsi="Arial" w:cs="Arial"/>
          <w:color w:val="000000"/>
          <w:sz w:val="24"/>
          <w:szCs w:val="24"/>
        </w:rPr>
        <w:t xml:space="preserve">of the new hire will </w:t>
      </w:r>
      <w:r w:rsidRPr="008C3C77">
        <w:rPr>
          <w:rFonts w:ascii="Arial" w:eastAsia="Times New Roman" w:hAnsi="Arial" w:cs="Arial"/>
          <w:strike/>
          <w:color w:val="FF0000"/>
          <w:sz w:val="24"/>
          <w:szCs w:val="24"/>
        </w:rPr>
        <w:t>confer and</w:t>
      </w:r>
      <w:r w:rsidRPr="008C3C77">
        <w:rPr>
          <w:rFonts w:ascii="Arial" w:eastAsia="Times New Roman" w:hAnsi="Arial" w:cs="Arial"/>
          <w:color w:val="FF0000"/>
          <w:sz w:val="24"/>
          <w:szCs w:val="24"/>
        </w:rPr>
        <w:t xml:space="preserve"> </w:t>
      </w:r>
      <w:r w:rsidRPr="008C3C77">
        <w:rPr>
          <w:rFonts w:ascii="Arial" w:eastAsia="Times New Roman" w:hAnsi="Arial" w:cs="Arial"/>
          <w:color w:val="000000"/>
          <w:sz w:val="24"/>
          <w:szCs w:val="24"/>
        </w:rPr>
        <w:t xml:space="preserve">select a mentor </w:t>
      </w:r>
      <w:r w:rsidRPr="008C3C77">
        <w:rPr>
          <w:rFonts w:ascii="Arial" w:eastAsia="Times New Roman" w:hAnsi="Arial" w:cs="Arial"/>
          <w:strike/>
          <w:color w:val="FF0000"/>
          <w:sz w:val="24"/>
          <w:szCs w:val="24"/>
        </w:rPr>
        <w:t>to be recommended</w:t>
      </w:r>
      <w:r>
        <w:rPr>
          <w:rFonts w:ascii="Arial" w:eastAsia="Times New Roman" w:hAnsi="Arial" w:cs="Arial"/>
          <w:color w:val="000000"/>
          <w:sz w:val="24"/>
          <w:szCs w:val="24"/>
        </w:rPr>
        <w:t xml:space="preserve"> </w:t>
      </w:r>
      <w:r>
        <w:rPr>
          <w:rFonts w:ascii="Arial" w:eastAsia="Times New Roman" w:hAnsi="Arial" w:cs="Arial"/>
          <w:color w:val="FF0000"/>
          <w:sz w:val="24"/>
          <w:szCs w:val="24"/>
        </w:rPr>
        <w:t>from the list maintained by Human Resources</w:t>
      </w:r>
      <w:r w:rsidRPr="008C3C77">
        <w:rPr>
          <w:rFonts w:ascii="Arial" w:eastAsia="Times New Roman" w:hAnsi="Arial" w:cs="Arial"/>
          <w:color w:val="000000"/>
          <w:sz w:val="24"/>
          <w:szCs w:val="24"/>
        </w:rPr>
        <w:t xml:space="preserve"> for the newly hired individual</w:t>
      </w:r>
      <w:r w:rsidRPr="008C3C77">
        <w:rPr>
          <w:rFonts w:ascii="Arial" w:eastAsia="Times New Roman" w:hAnsi="Arial" w:cs="Arial"/>
          <w:strike/>
          <w:color w:val="FF0000"/>
          <w:sz w:val="24"/>
          <w:szCs w:val="24"/>
        </w:rPr>
        <w:t>. The Academic Director or supervisor will submit the mentor recommendation(s) to the appropriate vice president. If the recommendation is approved by the vice president, the recommendation will be forwarded to the president for final approval.</w:t>
      </w:r>
    </w:p>
    <w:p w:rsidR="008C3C77" w:rsidRPr="008C3C77" w:rsidRDefault="008C3C77" w:rsidP="008C3C77">
      <w:pPr>
        <w:numPr>
          <w:ilvl w:val="0"/>
          <w:numId w:val="3"/>
        </w:numPr>
        <w:shd w:val="clear" w:color="auto" w:fill="FFFFFF"/>
        <w:spacing w:before="100" w:beforeAutospacing="1" w:after="75" w:line="240" w:lineRule="auto"/>
        <w:ind w:left="495"/>
        <w:rPr>
          <w:rFonts w:ascii="Arial" w:eastAsia="Times New Roman" w:hAnsi="Arial" w:cs="Arial"/>
          <w:color w:val="000000"/>
          <w:sz w:val="24"/>
          <w:szCs w:val="24"/>
        </w:rPr>
      </w:pPr>
      <w:r w:rsidRPr="008C3C77">
        <w:rPr>
          <w:rFonts w:ascii="Arial" w:eastAsia="Times New Roman" w:hAnsi="Arial" w:cs="Arial"/>
          <w:color w:val="000000"/>
          <w:sz w:val="24"/>
          <w:szCs w:val="24"/>
        </w:rPr>
        <w:t xml:space="preserve">The </w:t>
      </w:r>
      <w:r w:rsidRPr="008C3C77">
        <w:rPr>
          <w:rFonts w:ascii="Arial" w:eastAsia="Times New Roman" w:hAnsi="Arial" w:cs="Arial"/>
          <w:strike/>
          <w:color w:val="FF0000"/>
          <w:sz w:val="24"/>
          <w:szCs w:val="24"/>
        </w:rPr>
        <w:t>president’s office</w:t>
      </w:r>
      <w:r>
        <w:rPr>
          <w:rFonts w:ascii="Arial" w:eastAsia="Times New Roman" w:hAnsi="Arial" w:cs="Arial"/>
          <w:color w:val="000000"/>
          <w:sz w:val="24"/>
          <w:szCs w:val="24"/>
        </w:rPr>
        <w:t xml:space="preserve"> </w:t>
      </w:r>
      <w:r w:rsidRPr="008C3C77">
        <w:rPr>
          <w:rFonts w:ascii="Arial" w:eastAsia="Times New Roman" w:hAnsi="Arial" w:cs="Arial"/>
          <w:color w:val="FF0000"/>
          <w:sz w:val="24"/>
          <w:szCs w:val="24"/>
        </w:rPr>
        <w:t>supervisor</w:t>
      </w:r>
      <w:r w:rsidRPr="008C3C77">
        <w:rPr>
          <w:rFonts w:ascii="Arial" w:eastAsia="Times New Roman" w:hAnsi="Arial" w:cs="Arial"/>
          <w:color w:val="000000"/>
          <w:sz w:val="24"/>
          <w:szCs w:val="24"/>
        </w:rPr>
        <w:t xml:space="preserve"> will notify the </w:t>
      </w:r>
      <w:r w:rsidRPr="008C3C77">
        <w:rPr>
          <w:rFonts w:ascii="Arial" w:eastAsia="Times New Roman" w:hAnsi="Arial" w:cs="Arial"/>
          <w:strike/>
          <w:color w:val="FF0000"/>
          <w:sz w:val="24"/>
          <w:szCs w:val="24"/>
        </w:rPr>
        <w:t>Academic Director or supervisor and the governance chair of approval</w:t>
      </w:r>
      <w:r>
        <w:rPr>
          <w:rFonts w:ascii="Arial" w:eastAsia="Times New Roman" w:hAnsi="Arial" w:cs="Arial"/>
          <w:color w:val="000000"/>
          <w:sz w:val="24"/>
          <w:szCs w:val="24"/>
        </w:rPr>
        <w:t xml:space="preserve"> </w:t>
      </w:r>
      <w:r>
        <w:rPr>
          <w:rFonts w:ascii="Arial" w:eastAsia="Times New Roman" w:hAnsi="Arial" w:cs="Arial"/>
          <w:color w:val="FF0000"/>
          <w:sz w:val="24"/>
          <w:szCs w:val="24"/>
        </w:rPr>
        <w:t>Human Resources Department and the mentor</w:t>
      </w:r>
      <w:r w:rsidRPr="008C3C77">
        <w:rPr>
          <w:rFonts w:ascii="Arial" w:eastAsia="Times New Roman" w:hAnsi="Arial" w:cs="Arial"/>
          <w:color w:val="000000"/>
          <w:sz w:val="24"/>
          <w:szCs w:val="24"/>
        </w:rPr>
        <w:t xml:space="preserve"> of </w:t>
      </w:r>
      <w:r w:rsidRPr="008C3C77">
        <w:rPr>
          <w:rFonts w:ascii="Arial" w:eastAsia="Times New Roman" w:hAnsi="Arial" w:cs="Arial"/>
          <w:color w:val="FF0000"/>
          <w:sz w:val="24"/>
          <w:szCs w:val="24"/>
        </w:rPr>
        <w:t xml:space="preserve">the </w:t>
      </w:r>
      <w:r w:rsidRPr="008C3C77">
        <w:rPr>
          <w:rFonts w:ascii="Arial" w:eastAsia="Times New Roman" w:hAnsi="Arial" w:cs="Arial"/>
          <w:strike/>
          <w:color w:val="FF0000"/>
          <w:sz w:val="24"/>
          <w:szCs w:val="24"/>
        </w:rPr>
        <w:t>mentor recommendation</w:t>
      </w:r>
      <w:r>
        <w:rPr>
          <w:rFonts w:ascii="Arial" w:eastAsia="Times New Roman" w:hAnsi="Arial" w:cs="Arial"/>
          <w:color w:val="000000"/>
          <w:sz w:val="24"/>
          <w:szCs w:val="24"/>
        </w:rPr>
        <w:t xml:space="preserve"> </w:t>
      </w:r>
      <w:r w:rsidRPr="008C3C77">
        <w:rPr>
          <w:rFonts w:ascii="Arial" w:eastAsia="Times New Roman" w:hAnsi="Arial" w:cs="Arial"/>
          <w:color w:val="FF0000"/>
          <w:sz w:val="24"/>
          <w:szCs w:val="24"/>
        </w:rPr>
        <w:t>selection</w:t>
      </w:r>
      <w:r w:rsidRPr="008C3C77">
        <w:rPr>
          <w:rFonts w:ascii="Arial" w:eastAsia="Times New Roman" w:hAnsi="Arial" w:cs="Arial"/>
          <w:color w:val="000000"/>
          <w:sz w:val="24"/>
          <w:szCs w:val="24"/>
        </w:rPr>
        <w:t xml:space="preserve">. </w:t>
      </w:r>
      <w:r w:rsidRPr="008C3C77">
        <w:rPr>
          <w:rFonts w:ascii="Arial" w:eastAsia="Times New Roman" w:hAnsi="Arial" w:cs="Arial"/>
          <w:strike/>
          <w:color w:val="FF0000"/>
          <w:sz w:val="24"/>
          <w:szCs w:val="24"/>
        </w:rPr>
        <w:t>The Academic Director and the governance chair or supervisor will notify the mentor.</w:t>
      </w:r>
      <w:r w:rsidRPr="008C3C77">
        <w:rPr>
          <w:rFonts w:ascii="Arial" w:eastAsia="Times New Roman" w:hAnsi="Arial" w:cs="Arial"/>
          <w:color w:val="000000"/>
          <w:sz w:val="24"/>
          <w:szCs w:val="24"/>
        </w:rPr>
        <w:t xml:space="preserve"> The </w:t>
      </w:r>
      <w:r w:rsidRPr="008C3C77">
        <w:rPr>
          <w:rFonts w:ascii="Arial" w:eastAsia="Times New Roman" w:hAnsi="Arial" w:cs="Arial"/>
          <w:strike/>
          <w:color w:val="FF0000"/>
          <w:sz w:val="24"/>
          <w:szCs w:val="24"/>
        </w:rPr>
        <w:t>President’s</w:t>
      </w:r>
      <w:r>
        <w:rPr>
          <w:rFonts w:ascii="Arial" w:eastAsia="Times New Roman" w:hAnsi="Arial" w:cs="Arial"/>
          <w:strike/>
          <w:color w:val="FF0000"/>
          <w:sz w:val="24"/>
          <w:szCs w:val="24"/>
        </w:rPr>
        <w:t xml:space="preserve"> </w:t>
      </w:r>
      <w:r w:rsidRPr="008C3C77">
        <w:rPr>
          <w:rFonts w:ascii="Arial" w:eastAsia="Times New Roman" w:hAnsi="Arial" w:cs="Arial"/>
          <w:color w:val="FF0000"/>
          <w:sz w:val="24"/>
          <w:szCs w:val="24"/>
        </w:rPr>
        <w:t xml:space="preserve">Human Resources </w:t>
      </w:r>
      <w:r w:rsidRPr="008C3C77">
        <w:rPr>
          <w:rFonts w:ascii="Arial" w:eastAsia="Times New Roman" w:hAnsi="Arial" w:cs="Arial"/>
          <w:color w:val="000000"/>
          <w:sz w:val="24"/>
          <w:szCs w:val="24"/>
        </w:rPr>
        <w:t>Office will keep a master list. The mentor should contact the new hire as soon as possible, but no later than two weeks after being appointed.</w:t>
      </w:r>
    </w:p>
    <w:p w:rsidR="008C3C77" w:rsidRPr="008C3C77" w:rsidRDefault="008C3C77" w:rsidP="008C3C77">
      <w:pPr>
        <w:numPr>
          <w:ilvl w:val="0"/>
          <w:numId w:val="3"/>
        </w:numPr>
        <w:shd w:val="clear" w:color="auto" w:fill="FFFFFF"/>
        <w:spacing w:before="100" w:beforeAutospacing="1" w:after="75" w:line="240" w:lineRule="auto"/>
        <w:ind w:left="495"/>
        <w:rPr>
          <w:rFonts w:ascii="Arial" w:eastAsia="Times New Roman" w:hAnsi="Arial" w:cs="Arial"/>
          <w:color w:val="000000"/>
          <w:sz w:val="24"/>
          <w:szCs w:val="24"/>
        </w:rPr>
      </w:pPr>
      <w:r w:rsidRPr="008C3C77">
        <w:rPr>
          <w:rFonts w:ascii="Arial" w:eastAsia="Times New Roman" w:hAnsi="Arial" w:cs="Arial"/>
          <w:sz w:val="24"/>
          <w:szCs w:val="24"/>
        </w:rPr>
        <w:t>When possible,</w:t>
      </w:r>
      <w:r w:rsidRPr="008C3C77">
        <w:rPr>
          <w:rFonts w:ascii="Arial" w:eastAsia="Times New Roman" w:hAnsi="Arial" w:cs="Arial"/>
          <w:color w:val="FF0000"/>
          <w:sz w:val="24"/>
          <w:szCs w:val="24"/>
        </w:rPr>
        <w:t xml:space="preserve"> </w:t>
      </w:r>
      <w:r>
        <w:rPr>
          <w:rFonts w:ascii="Arial" w:eastAsia="Times New Roman" w:hAnsi="Arial" w:cs="Arial"/>
          <w:color w:val="FF0000"/>
          <w:sz w:val="24"/>
          <w:szCs w:val="24"/>
        </w:rPr>
        <w:t>no single employee should be assigned more than one mentee in a single academic year.</w:t>
      </w:r>
      <w:r w:rsidRPr="008C3C77">
        <w:rPr>
          <w:rFonts w:ascii="Arial" w:eastAsia="Times New Roman" w:hAnsi="Arial" w:cs="Arial"/>
          <w:strike/>
          <w:color w:val="FF0000"/>
          <w:sz w:val="24"/>
          <w:szCs w:val="24"/>
        </w:rPr>
        <w:t xml:space="preserve"> the mentor and new hire should be on the same campus</w:t>
      </w:r>
      <w:r w:rsidRPr="008C3C77">
        <w:rPr>
          <w:rFonts w:ascii="Arial" w:eastAsia="Times New Roman" w:hAnsi="Arial" w:cs="Arial"/>
          <w:color w:val="FF0000"/>
          <w:sz w:val="24"/>
          <w:szCs w:val="24"/>
        </w:rPr>
        <w:t>.</w:t>
      </w:r>
      <w:r w:rsidRPr="008C3C77">
        <w:rPr>
          <w:rFonts w:ascii="Arial" w:eastAsia="Times New Roman" w:hAnsi="Arial" w:cs="Arial"/>
          <w:strike/>
          <w:color w:val="FF0000"/>
          <w:sz w:val="24"/>
          <w:szCs w:val="24"/>
        </w:rPr>
        <w:t xml:space="preserve">, </w:t>
      </w:r>
      <w:r w:rsidRPr="008C3C77">
        <w:rPr>
          <w:rFonts w:ascii="Arial" w:eastAsia="Times New Roman" w:hAnsi="Arial" w:cs="Arial"/>
          <w:strike/>
          <w:color w:val="FF0000"/>
          <w:sz w:val="24"/>
          <w:szCs w:val="24"/>
        </w:rPr>
        <w:lastRenderedPageBreak/>
        <w:t>but not generally employed in the same division/department.</w:t>
      </w:r>
      <w:r w:rsidR="00C56BC0">
        <w:rPr>
          <w:rFonts w:ascii="Arial" w:eastAsia="Times New Roman" w:hAnsi="Arial" w:cs="Arial"/>
          <w:strike/>
          <w:color w:val="FF0000"/>
          <w:sz w:val="24"/>
          <w:szCs w:val="24"/>
        </w:rPr>
        <w:t xml:space="preserve"> </w:t>
      </w:r>
      <w:r w:rsidR="00C56BC0">
        <w:rPr>
          <w:rFonts w:ascii="Arial" w:eastAsia="Times New Roman" w:hAnsi="Arial" w:cs="Arial"/>
          <w:color w:val="FF0000"/>
          <w:sz w:val="24"/>
          <w:szCs w:val="24"/>
        </w:rPr>
        <w:t>If all available mentors have already been assigned a mentee, the new hire supervisor and Human Resources office should collaborate to determine appropriate next steps, which could include requesting additional mentors from the governance group, assigning a second mentee to a mentor, or assigning a mentor from one of the other two governance groups.</w:t>
      </w:r>
    </w:p>
    <w:p w:rsidR="008C3C77" w:rsidRPr="008C3C77" w:rsidRDefault="008C3C77" w:rsidP="008C3C77">
      <w:pPr>
        <w:numPr>
          <w:ilvl w:val="0"/>
          <w:numId w:val="3"/>
        </w:numPr>
        <w:shd w:val="clear" w:color="auto" w:fill="FFFFFF"/>
        <w:spacing w:before="100" w:beforeAutospacing="1" w:after="75" w:line="240" w:lineRule="auto"/>
        <w:ind w:left="495"/>
        <w:rPr>
          <w:rFonts w:ascii="Arial" w:eastAsia="Times New Roman" w:hAnsi="Arial" w:cs="Arial"/>
          <w:color w:val="000000"/>
          <w:sz w:val="24"/>
          <w:szCs w:val="24"/>
        </w:rPr>
      </w:pPr>
      <w:r w:rsidRPr="008C3C77">
        <w:rPr>
          <w:rFonts w:ascii="Arial" w:eastAsia="Times New Roman" w:hAnsi="Arial" w:cs="Arial"/>
          <w:color w:val="000000"/>
          <w:sz w:val="24"/>
          <w:szCs w:val="24"/>
        </w:rPr>
        <w:t>A mentor relationship may be dissolved at any time at the request of either party and a new mentor may be assigned.</w:t>
      </w:r>
    </w:p>
    <w:p w:rsidR="008C3C77" w:rsidRPr="008C3C77" w:rsidRDefault="008C3C77" w:rsidP="008C3C77">
      <w:pPr>
        <w:numPr>
          <w:ilvl w:val="0"/>
          <w:numId w:val="3"/>
        </w:numPr>
        <w:shd w:val="clear" w:color="auto" w:fill="FFFFFF"/>
        <w:spacing w:before="100" w:beforeAutospacing="1" w:line="240" w:lineRule="auto"/>
        <w:ind w:left="495"/>
        <w:rPr>
          <w:rFonts w:ascii="Arial" w:eastAsia="Times New Roman" w:hAnsi="Arial" w:cs="Arial"/>
          <w:color w:val="000000"/>
          <w:sz w:val="24"/>
          <w:szCs w:val="24"/>
        </w:rPr>
      </w:pPr>
      <w:r w:rsidRPr="008C3C77">
        <w:rPr>
          <w:rFonts w:ascii="Arial" w:eastAsia="Times New Roman" w:hAnsi="Arial" w:cs="Arial"/>
          <w:color w:val="000000"/>
          <w:sz w:val="24"/>
          <w:szCs w:val="24"/>
        </w:rPr>
        <w:t>No mentor plays a role in a peer review process for the new hire, unless requested by the new hire</w:t>
      </w:r>
      <w:r>
        <w:rPr>
          <w:rFonts w:ascii="Arial" w:eastAsia="Times New Roman" w:hAnsi="Arial" w:cs="Arial"/>
          <w:color w:val="000000"/>
          <w:sz w:val="24"/>
          <w:szCs w:val="24"/>
        </w:rPr>
        <w:t>.</w:t>
      </w:r>
    </w:p>
    <w:p w:rsidR="0016040B" w:rsidRDefault="0016040B"/>
    <w:sectPr w:rsidR="00160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1BD3"/>
    <w:multiLevelType w:val="multilevel"/>
    <w:tmpl w:val="4CEA0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D0F74"/>
    <w:multiLevelType w:val="multilevel"/>
    <w:tmpl w:val="FE8A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17B97"/>
    <w:multiLevelType w:val="multilevel"/>
    <w:tmpl w:val="24C0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77"/>
    <w:rsid w:val="0016040B"/>
    <w:rsid w:val="0058429F"/>
    <w:rsid w:val="008C3C77"/>
    <w:rsid w:val="00BD5AB9"/>
    <w:rsid w:val="00C56BC0"/>
    <w:rsid w:val="00DC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B129"/>
  <w15:chartTrackingRefBased/>
  <w15:docId w15:val="{08196513-351C-463E-A7A6-D0DDEDBB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3C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D5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792330">
      <w:bodyDiv w:val="1"/>
      <w:marLeft w:val="0"/>
      <w:marRight w:val="0"/>
      <w:marTop w:val="0"/>
      <w:marBottom w:val="0"/>
      <w:divBdr>
        <w:top w:val="none" w:sz="0" w:space="0" w:color="auto"/>
        <w:left w:val="none" w:sz="0" w:space="0" w:color="auto"/>
        <w:bottom w:val="none" w:sz="0" w:space="0" w:color="auto"/>
        <w:right w:val="none" w:sz="0" w:space="0" w:color="auto"/>
      </w:divBdr>
      <w:divsChild>
        <w:div w:id="1966231628">
          <w:marLeft w:val="-225"/>
          <w:marRight w:val="-225"/>
          <w:marTop w:val="0"/>
          <w:marBottom w:val="0"/>
          <w:divBdr>
            <w:top w:val="none" w:sz="0" w:space="0" w:color="auto"/>
            <w:left w:val="none" w:sz="0" w:space="0" w:color="auto"/>
            <w:bottom w:val="none" w:sz="0" w:space="0" w:color="auto"/>
            <w:right w:val="none" w:sz="0" w:space="0" w:color="auto"/>
          </w:divBdr>
          <w:divsChild>
            <w:div w:id="1001079225">
              <w:marLeft w:val="0"/>
              <w:marRight w:val="0"/>
              <w:marTop w:val="0"/>
              <w:marBottom w:val="0"/>
              <w:divBdr>
                <w:top w:val="none" w:sz="0" w:space="0" w:color="auto"/>
                <w:left w:val="none" w:sz="0" w:space="0" w:color="auto"/>
                <w:bottom w:val="none" w:sz="0" w:space="0" w:color="auto"/>
                <w:right w:val="none" w:sz="0" w:space="0" w:color="auto"/>
              </w:divBdr>
              <w:divsChild>
                <w:div w:id="1966960115">
                  <w:marLeft w:val="0"/>
                  <w:marRight w:val="0"/>
                  <w:marTop w:val="0"/>
                  <w:marBottom w:val="0"/>
                  <w:divBdr>
                    <w:top w:val="none" w:sz="0" w:space="0" w:color="auto"/>
                    <w:left w:val="none" w:sz="0" w:space="0" w:color="auto"/>
                    <w:bottom w:val="none" w:sz="0" w:space="0" w:color="auto"/>
                    <w:right w:val="none" w:sz="0" w:space="0" w:color="auto"/>
                  </w:divBdr>
                  <w:divsChild>
                    <w:div w:id="2032104009">
                      <w:marLeft w:val="0"/>
                      <w:marRight w:val="0"/>
                      <w:marTop w:val="0"/>
                      <w:marBottom w:val="0"/>
                      <w:divBdr>
                        <w:top w:val="none" w:sz="0" w:space="0" w:color="auto"/>
                        <w:left w:val="none" w:sz="0" w:space="0" w:color="auto"/>
                        <w:bottom w:val="none" w:sz="0" w:space="0" w:color="auto"/>
                        <w:right w:val="none" w:sz="0" w:space="0" w:color="auto"/>
                      </w:divBdr>
                      <w:divsChild>
                        <w:div w:id="1130324455">
                          <w:marLeft w:val="0"/>
                          <w:marRight w:val="0"/>
                          <w:marTop w:val="0"/>
                          <w:marBottom w:val="450"/>
                          <w:divBdr>
                            <w:top w:val="none" w:sz="0" w:space="0" w:color="auto"/>
                            <w:left w:val="none" w:sz="0" w:space="0" w:color="auto"/>
                            <w:bottom w:val="none" w:sz="0" w:space="0" w:color="auto"/>
                            <w:right w:val="none" w:sz="0" w:space="0" w:color="auto"/>
                          </w:divBdr>
                          <w:divsChild>
                            <w:div w:id="5095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142097">
          <w:marLeft w:val="-225"/>
          <w:marRight w:val="-225"/>
          <w:marTop w:val="0"/>
          <w:marBottom w:val="0"/>
          <w:divBdr>
            <w:top w:val="none" w:sz="0" w:space="0" w:color="auto"/>
            <w:left w:val="none" w:sz="0" w:space="0" w:color="auto"/>
            <w:bottom w:val="none" w:sz="0" w:space="0" w:color="auto"/>
            <w:right w:val="none" w:sz="0" w:space="0" w:color="auto"/>
          </w:divBdr>
          <w:divsChild>
            <w:div w:id="1279097979">
              <w:marLeft w:val="0"/>
              <w:marRight w:val="0"/>
              <w:marTop w:val="0"/>
              <w:marBottom w:val="0"/>
              <w:divBdr>
                <w:top w:val="none" w:sz="0" w:space="0" w:color="auto"/>
                <w:left w:val="none" w:sz="0" w:space="0" w:color="auto"/>
                <w:bottom w:val="none" w:sz="0" w:space="0" w:color="auto"/>
                <w:right w:val="none" w:sz="0" w:space="0" w:color="auto"/>
              </w:divBdr>
              <w:divsChild>
                <w:div w:id="506944240">
                  <w:marLeft w:val="0"/>
                  <w:marRight w:val="0"/>
                  <w:marTop w:val="0"/>
                  <w:marBottom w:val="0"/>
                  <w:divBdr>
                    <w:top w:val="none" w:sz="0" w:space="0" w:color="auto"/>
                    <w:left w:val="none" w:sz="0" w:space="0" w:color="auto"/>
                    <w:bottom w:val="none" w:sz="0" w:space="0" w:color="auto"/>
                    <w:right w:val="none" w:sz="0" w:space="0" w:color="auto"/>
                  </w:divBdr>
                  <w:divsChild>
                    <w:div w:id="558055216">
                      <w:marLeft w:val="0"/>
                      <w:marRight w:val="0"/>
                      <w:marTop w:val="0"/>
                      <w:marBottom w:val="0"/>
                      <w:divBdr>
                        <w:top w:val="none" w:sz="0" w:space="0" w:color="auto"/>
                        <w:left w:val="none" w:sz="0" w:space="0" w:color="auto"/>
                        <w:bottom w:val="none" w:sz="0" w:space="0" w:color="auto"/>
                        <w:right w:val="none" w:sz="0" w:space="0" w:color="auto"/>
                      </w:divBdr>
                      <w:divsChild>
                        <w:div w:id="1478768134">
                          <w:marLeft w:val="0"/>
                          <w:marRight w:val="0"/>
                          <w:marTop w:val="0"/>
                          <w:marBottom w:val="450"/>
                          <w:divBdr>
                            <w:top w:val="none" w:sz="0" w:space="0" w:color="auto"/>
                            <w:left w:val="none" w:sz="0" w:space="0" w:color="auto"/>
                            <w:bottom w:val="none" w:sz="0" w:space="0" w:color="auto"/>
                            <w:right w:val="none" w:sz="0" w:space="0" w:color="auto"/>
                          </w:divBdr>
                          <w:divsChild>
                            <w:div w:id="2569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13473">
          <w:marLeft w:val="-225"/>
          <w:marRight w:val="-225"/>
          <w:marTop w:val="0"/>
          <w:marBottom w:val="0"/>
          <w:divBdr>
            <w:top w:val="none" w:sz="0" w:space="0" w:color="auto"/>
            <w:left w:val="none" w:sz="0" w:space="0" w:color="auto"/>
            <w:bottom w:val="none" w:sz="0" w:space="0" w:color="auto"/>
            <w:right w:val="none" w:sz="0" w:space="0" w:color="auto"/>
          </w:divBdr>
          <w:divsChild>
            <w:div w:id="223686642">
              <w:marLeft w:val="0"/>
              <w:marRight w:val="0"/>
              <w:marTop w:val="0"/>
              <w:marBottom w:val="0"/>
              <w:divBdr>
                <w:top w:val="none" w:sz="0" w:space="0" w:color="auto"/>
                <w:left w:val="none" w:sz="0" w:space="0" w:color="auto"/>
                <w:bottom w:val="none" w:sz="0" w:space="0" w:color="auto"/>
                <w:right w:val="none" w:sz="0" w:space="0" w:color="auto"/>
              </w:divBdr>
              <w:divsChild>
                <w:div w:id="786850783">
                  <w:marLeft w:val="0"/>
                  <w:marRight w:val="0"/>
                  <w:marTop w:val="0"/>
                  <w:marBottom w:val="0"/>
                  <w:divBdr>
                    <w:top w:val="none" w:sz="0" w:space="0" w:color="auto"/>
                    <w:left w:val="none" w:sz="0" w:space="0" w:color="auto"/>
                    <w:bottom w:val="none" w:sz="0" w:space="0" w:color="auto"/>
                    <w:right w:val="none" w:sz="0" w:space="0" w:color="auto"/>
                  </w:divBdr>
                  <w:divsChild>
                    <w:div w:id="2055619900">
                      <w:marLeft w:val="0"/>
                      <w:marRight w:val="0"/>
                      <w:marTop w:val="0"/>
                      <w:marBottom w:val="0"/>
                      <w:divBdr>
                        <w:top w:val="none" w:sz="0" w:space="0" w:color="auto"/>
                        <w:left w:val="none" w:sz="0" w:space="0" w:color="auto"/>
                        <w:bottom w:val="none" w:sz="0" w:space="0" w:color="auto"/>
                        <w:right w:val="none" w:sz="0" w:space="0" w:color="auto"/>
                      </w:divBdr>
                      <w:divsChild>
                        <w:div w:id="1318802144">
                          <w:marLeft w:val="0"/>
                          <w:marRight w:val="0"/>
                          <w:marTop w:val="0"/>
                          <w:marBottom w:val="450"/>
                          <w:divBdr>
                            <w:top w:val="none" w:sz="0" w:space="0" w:color="auto"/>
                            <w:left w:val="none" w:sz="0" w:space="0" w:color="auto"/>
                            <w:bottom w:val="none" w:sz="0" w:space="0" w:color="auto"/>
                            <w:right w:val="none" w:sz="0" w:space="0" w:color="auto"/>
                          </w:divBdr>
                          <w:divsChild>
                            <w:div w:id="1752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Slemenda, Lauren</dc:creator>
  <cp:keywords/>
  <dc:description/>
  <cp:lastModifiedBy>Duley, Melody</cp:lastModifiedBy>
  <cp:revision>2</cp:revision>
  <dcterms:created xsi:type="dcterms:W3CDTF">2022-03-24T21:51:00Z</dcterms:created>
  <dcterms:modified xsi:type="dcterms:W3CDTF">2022-03-24T21:51:00Z</dcterms:modified>
</cp:coreProperties>
</file>