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13B35" w14:textId="1B1DB6E0" w:rsidR="00C0547C" w:rsidRDefault="00CF2080" w:rsidP="00C02D9E">
      <w:pPr>
        <w:shd w:val="clear" w:color="auto" w:fill="FFFFFF"/>
        <w:spacing w:after="0" w:line="264" w:lineRule="atLeast"/>
        <w:outlineLvl w:val="0"/>
        <w:rPr>
          <w:rFonts w:ascii="Times New Roman" w:eastAsia="Times New Roman" w:hAnsi="Times New Roman" w:cs="Times New Roman"/>
          <w:color w:val="3F3D3D"/>
          <w:kern w:val="36"/>
          <w:sz w:val="62"/>
          <w:szCs w:val="62"/>
        </w:rPr>
      </w:pPr>
      <w:r w:rsidRPr="00613698">
        <w:rPr>
          <w:rFonts w:cstheme="minorHAnsi"/>
          <w:noProof/>
        </w:rPr>
        <w:drawing>
          <wp:inline distT="0" distB="0" distL="0" distR="0" wp14:anchorId="5DFD6A31" wp14:editId="5DDFCA31">
            <wp:extent cx="3505200" cy="447675"/>
            <wp:effectExtent l="0" t="0" r="0" b="9525"/>
            <wp:docPr id="1" name="Picture 1" descr="C:\Users\brock.bingham\AppData\Local\Microsoft\Windows\INetCache\Content.Word\WNC Screensa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brock.bingham\AppData\Local\Microsoft\Windows\INetCache\Content.Word\WNC Screensav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05200" cy="447675"/>
                    </a:xfrm>
                    <a:prstGeom prst="rect">
                      <a:avLst/>
                    </a:prstGeom>
                    <a:noFill/>
                    <a:ln>
                      <a:noFill/>
                    </a:ln>
                  </pic:spPr>
                </pic:pic>
              </a:graphicData>
            </a:graphic>
          </wp:inline>
        </w:drawing>
      </w:r>
    </w:p>
    <w:p w14:paraId="64395B03" w14:textId="77777777" w:rsidR="00C0547C" w:rsidRPr="00C0547C" w:rsidRDefault="00C0547C" w:rsidP="00C02D9E">
      <w:pPr>
        <w:shd w:val="clear" w:color="auto" w:fill="FFFFFF"/>
        <w:spacing w:after="0" w:line="264" w:lineRule="atLeast"/>
        <w:outlineLvl w:val="0"/>
        <w:rPr>
          <w:rFonts w:ascii="Times New Roman" w:eastAsia="Times New Roman" w:hAnsi="Times New Roman" w:cs="Times New Roman"/>
          <w:color w:val="3F3D3D"/>
          <w:kern w:val="36"/>
          <w:sz w:val="28"/>
          <w:szCs w:val="28"/>
        </w:rPr>
      </w:pPr>
    </w:p>
    <w:p w14:paraId="3544BFB8" w14:textId="0E7D5CDE" w:rsidR="00C02D9E" w:rsidRPr="00304CDA" w:rsidRDefault="00892EA3" w:rsidP="00C02D9E">
      <w:pPr>
        <w:shd w:val="clear" w:color="auto" w:fill="FFFFFF"/>
        <w:spacing w:after="0" w:line="264" w:lineRule="atLeast"/>
        <w:outlineLvl w:val="0"/>
        <w:rPr>
          <w:rFonts w:ascii="Times New Roman" w:eastAsia="Times New Roman" w:hAnsi="Times New Roman" w:cs="Times New Roman"/>
          <w:b/>
          <w:bCs/>
          <w:kern w:val="36"/>
          <w:sz w:val="28"/>
          <w:szCs w:val="28"/>
        </w:rPr>
      </w:pPr>
      <w:r w:rsidRPr="00304CDA">
        <w:rPr>
          <w:rFonts w:ascii="Times New Roman" w:eastAsia="Times New Roman" w:hAnsi="Times New Roman" w:cs="Times New Roman"/>
          <w:b/>
          <w:bCs/>
          <w:kern w:val="36"/>
          <w:sz w:val="28"/>
          <w:szCs w:val="28"/>
        </w:rPr>
        <w:t>Payment Card Industry (</w:t>
      </w:r>
      <w:r w:rsidR="00C0547C" w:rsidRPr="00304CDA">
        <w:rPr>
          <w:rFonts w:ascii="Times New Roman" w:eastAsia="Times New Roman" w:hAnsi="Times New Roman" w:cs="Times New Roman"/>
          <w:b/>
          <w:bCs/>
          <w:kern w:val="36"/>
          <w:sz w:val="28"/>
          <w:szCs w:val="28"/>
        </w:rPr>
        <w:t>PCI</w:t>
      </w:r>
      <w:r w:rsidRPr="00304CDA">
        <w:rPr>
          <w:rFonts w:ascii="Times New Roman" w:eastAsia="Times New Roman" w:hAnsi="Times New Roman" w:cs="Times New Roman"/>
          <w:b/>
          <w:bCs/>
          <w:kern w:val="36"/>
          <w:sz w:val="28"/>
          <w:szCs w:val="28"/>
        </w:rPr>
        <w:t>) Compliance</w:t>
      </w:r>
      <w:r w:rsidR="00C0547C" w:rsidRPr="00304CDA">
        <w:rPr>
          <w:rFonts w:ascii="Times New Roman" w:eastAsia="Times New Roman" w:hAnsi="Times New Roman" w:cs="Times New Roman"/>
          <w:b/>
          <w:bCs/>
          <w:kern w:val="36"/>
          <w:sz w:val="28"/>
          <w:szCs w:val="28"/>
        </w:rPr>
        <w:t xml:space="preserve"> POLICY</w:t>
      </w:r>
    </w:p>
    <w:p w14:paraId="6A9965D7" w14:textId="31EDD03C" w:rsidR="00C02D9E" w:rsidRDefault="00C02D9E" w:rsidP="00C0547C">
      <w:pPr>
        <w:widowControl w:val="0"/>
        <w:shd w:val="clear" w:color="auto" w:fill="FFFFFF"/>
        <w:autoSpaceDE w:val="0"/>
        <w:autoSpaceDN w:val="0"/>
        <w:adjustRightInd w:val="0"/>
        <w:spacing w:beforeLines="45" w:before="108" w:after="0" w:line="240" w:lineRule="auto"/>
        <w:rPr>
          <w:rFonts w:ascii="Times New Roman" w:eastAsia="Times New Roman" w:hAnsi="Times New Roman" w:cs="Times New Roman"/>
          <w:b/>
          <w:bCs/>
          <w:u w:val="single"/>
        </w:rPr>
      </w:pPr>
    </w:p>
    <w:p w14:paraId="0B5A6C36" w14:textId="77777777" w:rsidR="00304CDA" w:rsidRPr="00304CDA" w:rsidRDefault="00304CDA" w:rsidP="00C0547C">
      <w:pPr>
        <w:widowControl w:val="0"/>
        <w:shd w:val="clear" w:color="auto" w:fill="FFFFFF"/>
        <w:autoSpaceDE w:val="0"/>
        <w:autoSpaceDN w:val="0"/>
        <w:adjustRightInd w:val="0"/>
        <w:spacing w:beforeLines="45" w:before="108" w:after="0" w:line="240" w:lineRule="auto"/>
        <w:rPr>
          <w:rFonts w:ascii="Times New Roman" w:eastAsia="Times New Roman" w:hAnsi="Times New Roman" w:cs="Times New Roman"/>
          <w:b/>
          <w:bCs/>
          <w:u w:val="single"/>
        </w:rPr>
      </w:pPr>
    </w:p>
    <w:p w14:paraId="48E994C3" w14:textId="7619D4CB" w:rsidR="008669CB" w:rsidRPr="00304CDA" w:rsidRDefault="00E26332" w:rsidP="008669CB">
      <w:pPr>
        <w:widowControl w:val="0"/>
        <w:shd w:val="clear" w:color="auto" w:fill="FFFFFF"/>
        <w:autoSpaceDE w:val="0"/>
        <w:autoSpaceDN w:val="0"/>
        <w:adjustRightInd w:val="0"/>
        <w:spacing w:beforeLines="45" w:before="108" w:after="0" w:line="240" w:lineRule="auto"/>
        <w:rPr>
          <w:rFonts w:ascii="Times New Roman" w:eastAsia="Times New Roman" w:hAnsi="Times New Roman" w:cs="Times New Roman"/>
          <w:b/>
          <w:bCs/>
          <w:sz w:val="24"/>
          <w:szCs w:val="24"/>
          <w:u w:val="single"/>
        </w:rPr>
      </w:pPr>
      <w:r w:rsidRPr="00304CDA">
        <w:rPr>
          <w:rFonts w:ascii="Times New Roman" w:eastAsia="Times New Roman" w:hAnsi="Times New Roman" w:cs="Times New Roman"/>
          <w:b/>
          <w:bCs/>
          <w:sz w:val="24"/>
          <w:szCs w:val="24"/>
          <w:u w:val="single"/>
        </w:rPr>
        <w:t>Summary</w:t>
      </w:r>
    </w:p>
    <w:p w14:paraId="42E68020" w14:textId="2DBAA05D" w:rsidR="00304CDA" w:rsidRPr="00304CDA" w:rsidRDefault="00AF2AB4" w:rsidP="00AF2AB4">
      <w:pPr>
        <w:widowControl w:val="0"/>
        <w:shd w:val="clear" w:color="auto" w:fill="FFFFFF"/>
        <w:autoSpaceDE w:val="0"/>
        <w:autoSpaceDN w:val="0"/>
        <w:adjustRightInd w:val="0"/>
        <w:spacing w:beforeLines="45" w:before="108" w:after="0" w:line="288" w:lineRule="auto"/>
        <w:rPr>
          <w:rFonts w:ascii="Times New Roman" w:eastAsia="Times New Roman" w:hAnsi="Times New Roman" w:cs="Times New Roman"/>
          <w:sz w:val="24"/>
          <w:szCs w:val="24"/>
        </w:rPr>
      </w:pPr>
      <w:r w:rsidRPr="00304CDA">
        <w:rPr>
          <w:rFonts w:ascii="Times New Roman" w:eastAsia="Times New Roman" w:hAnsi="Times New Roman" w:cs="Times New Roman"/>
          <w:sz w:val="24"/>
          <w:szCs w:val="24"/>
        </w:rPr>
        <w:t>The Payment Card Industry Data Security Standard (PCI DSS) is a mandated set of requirements agreed upon by the major credit card companies. The security requirements apply to all transactions surrounding the payment card industry and the merchants or organizations that accept these cards as a form of payment.</w:t>
      </w:r>
    </w:p>
    <w:p w14:paraId="1DC68536" w14:textId="16BF6FE8" w:rsidR="008669CB" w:rsidRPr="00304CDA" w:rsidRDefault="008669CB" w:rsidP="008669CB">
      <w:pPr>
        <w:widowControl w:val="0"/>
        <w:shd w:val="clear" w:color="auto" w:fill="FFFFFF"/>
        <w:autoSpaceDE w:val="0"/>
        <w:autoSpaceDN w:val="0"/>
        <w:adjustRightInd w:val="0"/>
        <w:spacing w:beforeLines="45" w:before="108" w:after="0" w:line="240" w:lineRule="auto"/>
        <w:rPr>
          <w:rFonts w:ascii="Times New Roman" w:eastAsia="Times New Roman" w:hAnsi="Times New Roman" w:cs="Times New Roman"/>
          <w:b/>
          <w:bCs/>
          <w:sz w:val="24"/>
          <w:szCs w:val="24"/>
          <w:u w:val="single"/>
        </w:rPr>
      </w:pPr>
      <w:r w:rsidRPr="00304CDA">
        <w:rPr>
          <w:rFonts w:ascii="Times New Roman" w:eastAsia="Times New Roman" w:hAnsi="Times New Roman" w:cs="Times New Roman"/>
          <w:b/>
          <w:bCs/>
          <w:sz w:val="24"/>
          <w:szCs w:val="24"/>
          <w:u w:val="single"/>
        </w:rPr>
        <w:t>Purpose</w:t>
      </w:r>
      <w:r w:rsidR="00E26332" w:rsidRPr="00304CDA">
        <w:rPr>
          <w:rFonts w:ascii="Times New Roman" w:eastAsia="Times New Roman" w:hAnsi="Times New Roman" w:cs="Times New Roman"/>
          <w:b/>
          <w:bCs/>
          <w:sz w:val="24"/>
          <w:szCs w:val="24"/>
          <w:u w:val="single"/>
        </w:rPr>
        <w:t xml:space="preserve"> </w:t>
      </w:r>
    </w:p>
    <w:p w14:paraId="42F8D279" w14:textId="6BA6D05F" w:rsidR="00304CDA" w:rsidRPr="00246B6B" w:rsidRDefault="00AF2AB4" w:rsidP="00304CDA">
      <w:pPr>
        <w:widowControl w:val="0"/>
        <w:shd w:val="clear" w:color="auto" w:fill="FFFFFF"/>
        <w:autoSpaceDE w:val="0"/>
        <w:autoSpaceDN w:val="0"/>
        <w:adjustRightInd w:val="0"/>
        <w:spacing w:beforeLines="45" w:before="108" w:after="0" w:line="288" w:lineRule="auto"/>
        <w:rPr>
          <w:rFonts w:ascii="Times New Roman" w:eastAsia="Times New Roman" w:hAnsi="Times New Roman" w:cs="Times New Roman"/>
          <w:sz w:val="24"/>
          <w:szCs w:val="24"/>
        </w:rPr>
      </w:pPr>
      <w:r w:rsidRPr="00304CDA">
        <w:rPr>
          <w:rFonts w:ascii="Times New Roman" w:eastAsia="Times New Roman" w:hAnsi="Times New Roman" w:cs="Times New Roman"/>
          <w:sz w:val="24"/>
          <w:szCs w:val="24"/>
        </w:rPr>
        <w:t xml:space="preserve">The purpose of the policy is </w:t>
      </w:r>
      <w:r w:rsidR="001959BA" w:rsidRPr="00304CDA">
        <w:rPr>
          <w:rFonts w:ascii="Times New Roman" w:eastAsia="Times New Roman" w:hAnsi="Times New Roman" w:cs="Times New Roman"/>
          <w:sz w:val="24"/>
          <w:szCs w:val="24"/>
        </w:rPr>
        <w:t xml:space="preserve">to provide guidance about the importance of protecting payment card data and customer information. Failure to protect this information may result in financial loss for customers, suspension of credit card processing privileges, fines, and damage to the reputation of the college. </w:t>
      </w:r>
    </w:p>
    <w:p w14:paraId="50801EF0" w14:textId="1CEDA695" w:rsidR="00AF2AB4" w:rsidRPr="00304CDA" w:rsidRDefault="001959BA" w:rsidP="009475AD">
      <w:pPr>
        <w:shd w:val="clear" w:color="auto" w:fill="FFFFFF"/>
        <w:spacing w:before="180" w:after="180" w:line="300" w:lineRule="atLeast"/>
        <w:rPr>
          <w:rFonts w:ascii="Times New Roman" w:eastAsia="Times New Roman" w:hAnsi="Times New Roman" w:cs="Times New Roman"/>
          <w:b/>
          <w:bCs/>
          <w:sz w:val="24"/>
          <w:szCs w:val="24"/>
          <w:u w:val="single"/>
        </w:rPr>
      </w:pPr>
      <w:r w:rsidRPr="00304CDA">
        <w:rPr>
          <w:rFonts w:ascii="Times New Roman" w:eastAsia="Times New Roman" w:hAnsi="Times New Roman" w:cs="Times New Roman"/>
          <w:b/>
          <w:bCs/>
          <w:sz w:val="24"/>
          <w:szCs w:val="24"/>
          <w:u w:val="single"/>
        </w:rPr>
        <w:t>Policy Statement</w:t>
      </w:r>
    </w:p>
    <w:p w14:paraId="05F7E472" w14:textId="29B2EECE" w:rsidR="00C02D9E" w:rsidRPr="00304CDA" w:rsidRDefault="00E26332" w:rsidP="009475AD">
      <w:pPr>
        <w:shd w:val="clear" w:color="auto" w:fill="FFFFFF"/>
        <w:spacing w:before="180" w:after="180" w:line="300" w:lineRule="atLeast"/>
        <w:rPr>
          <w:rFonts w:ascii="Times New Roman" w:eastAsia="Times New Roman" w:hAnsi="Times New Roman" w:cs="Times New Roman"/>
          <w:sz w:val="24"/>
          <w:szCs w:val="24"/>
        </w:rPr>
      </w:pPr>
      <w:r w:rsidRPr="00304CDA">
        <w:rPr>
          <w:rFonts w:ascii="Times New Roman" w:eastAsia="Times New Roman" w:hAnsi="Times New Roman" w:cs="Times New Roman"/>
          <w:sz w:val="24"/>
          <w:szCs w:val="24"/>
        </w:rPr>
        <w:t xml:space="preserve">Western Nevada College is committed to compliance with the PCI DSS to protect payment card data regardless of where that data is processed or stored. </w:t>
      </w:r>
      <w:r w:rsidR="00E3228E" w:rsidRPr="00304CDA">
        <w:rPr>
          <w:rFonts w:ascii="Times New Roman" w:eastAsia="Times New Roman" w:hAnsi="Times New Roman" w:cs="Times New Roman"/>
          <w:sz w:val="24"/>
          <w:szCs w:val="24"/>
        </w:rPr>
        <w:t xml:space="preserve">Payment card data includes primary account numbers, cardholder name, expiration date, service code, and sensitive authentication data. </w:t>
      </w:r>
      <w:r w:rsidRPr="00304CDA">
        <w:rPr>
          <w:rFonts w:ascii="Times New Roman" w:eastAsia="Times New Roman" w:hAnsi="Times New Roman" w:cs="Times New Roman"/>
          <w:sz w:val="24"/>
          <w:szCs w:val="24"/>
        </w:rPr>
        <w:t>All members of the college community must adhere to these standards to protect our customers and maintain the ability to process payment using payment cards.</w:t>
      </w:r>
    </w:p>
    <w:p w14:paraId="27DB2095" w14:textId="44BF0CE0" w:rsidR="00B67950" w:rsidRPr="00304CDA" w:rsidRDefault="00360B01" w:rsidP="00200924">
      <w:pPr>
        <w:shd w:val="clear" w:color="auto" w:fill="FFFFFF"/>
        <w:spacing w:before="180" w:after="180" w:line="300" w:lineRule="atLeast"/>
        <w:rPr>
          <w:rFonts w:ascii="Times New Roman" w:eastAsia="Times New Roman" w:hAnsi="Times New Roman" w:cs="Times New Roman"/>
          <w:sz w:val="24"/>
          <w:szCs w:val="24"/>
        </w:rPr>
      </w:pPr>
      <w:r w:rsidRPr="00304CDA">
        <w:rPr>
          <w:rFonts w:ascii="Times New Roman" w:eastAsia="Times New Roman" w:hAnsi="Times New Roman" w:cs="Times New Roman"/>
          <w:sz w:val="24"/>
          <w:szCs w:val="24"/>
        </w:rPr>
        <w:t>The college prohibits the retention of complete payment card primary account numbers (PAN) or sensitive authentication data in any college system, database</w:t>
      </w:r>
      <w:r w:rsidR="00200924" w:rsidRPr="00304CDA">
        <w:rPr>
          <w:rFonts w:ascii="Times New Roman" w:eastAsia="Times New Roman" w:hAnsi="Times New Roman" w:cs="Times New Roman"/>
          <w:sz w:val="24"/>
          <w:szCs w:val="24"/>
        </w:rPr>
        <w:t>, USB drive</w:t>
      </w:r>
      <w:r w:rsidRPr="00304CDA">
        <w:rPr>
          <w:rFonts w:ascii="Times New Roman" w:eastAsia="Times New Roman" w:hAnsi="Times New Roman" w:cs="Times New Roman"/>
          <w:sz w:val="24"/>
          <w:szCs w:val="24"/>
        </w:rPr>
        <w:t>, network, computer, tablet, cell phone, or paper file. Storing truncated numbers, in approved formats (first six digits or last four digits) is permissible.</w:t>
      </w:r>
    </w:p>
    <w:p w14:paraId="79793466" w14:textId="4232F33A" w:rsidR="00E3228E" w:rsidRDefault="000D7905" w:rsidP="005F6B8A">
      <w:pPr>
        <w:shd w:val="clear" w:color="auto" w:fill="FFFFFF"/>
        <w:spacing w:before="180" w:after="180" w:line="300" w:lineRule="atLeast"/>
        <w:rPr>
          <w:rFonts w:ascii="Times New Roman" w:eastAsia="Times New Roman" w:hAnsi="Times New Roman" w:cs="Times New Roman"/>
          <w:sz w:val="24"/>
          <w:szCs w:val="24"/>
        </w:rPr>
      </w:pPr>
      <w:r w:rsidRPr="00304CDA">
        <w:rPr>
          <w:rFonts w:ascii="Times New Roman" w:eastAsia="Times New Roman" w:hAnsi="Times New Roman" w:cs="Times New Roman"/>
          <w:sz w:val="24"/>
          <w:szCs w:val="24"/>
        </w:rPr>
        <w:t>The college prohibits anyone to</w:t>
      </w:r>
      <w:r w:rsidR="00200924" w:rsidRPr="00304CDA">
        <w:rPr>
          <w:rFonts w:ascii="Times New Roman" w:eastAsia="Times New Roman" w:hAnsi="Times New Roman" w:cs="Times New Roman"/>
          <w:sz w:val="24"/>
          <w:szCs w:val="24"/>
        </w:rPr>
        <w:t xml:space="preserve"> send or request cardholder information to be sent via email, fax, instant messaging, chat, etc. </w:t>
      </w:r>
      <w:r w:rsidR="00FF3B53" w:rsidRPr="00304CDA">
        <w:rPr>
          <w:rFonts w:ascii="Times New Roman" w:eastAsia="Times New Roman" w:hAnsi="Times New Roman" w:cs="Times New Roman"/>
          <w:sz w:val="24"/>
          <w:szCs w:val="24"/>
        </w:rPr>
        <w:t xml:space="preserve">If a staff member receives payment card information in this manner, take it immediately to the cashier to complete the transaction and </w:t>
      </w:r>
      <w:r w:rsidRPr="00304CDA">
        <w:rPr>
          <w:rFonts w:ascii="Times New Roman" w:eastAsia="Times New Roman" w:hAnsi="Times New Roman" w:cs="Times New Roman"/>
          <w:sz w:val="24"/>
          <w:szCs w:val="24"/>
        </w:rPr>
        <w:t>immediately delete the message.</w:t>
      </w:r>
    </w:p>
    <w:p w14:paraId="37A9CB64" w14:textId="6BA7253C" w:rsidR="00BD148E" w:rsidRPr="00FC2C35" w:rsidRDefault="00BD148E" w:rsidP="005F6B8A">
      <w:pPr>
        <w:shd w:val="clear" w:color="auto" w:fill="FFFFFF"/>
        <w:spacing w:before="180" w:after="180" w:line="300" w:lineRule="atLeast"/>
        <w:rPr>
          <w:rFonts w:ascii="Times New Roman" w:eastAsia="Times New Roman" w:hAnsi="Times New Roman" w:cs="Times New Roman"/>
          <w:sz w:val="24"/>
          <w:szCs w:val="24"/>
        </w:rPr>
      </w:pPr>
      <w:r w:rsidRPr="00FC2C35">
        <w:rPr>
          <w:rFonts w:ascii="Times New Roman" w:eastAsia="Times New Roman" w:hAnsi="Times New Roman" w:cs="Times New Roman"/>
          <w:sz w:val="24"/>
          <w:szCs w:val="24"/>
        </w:rPr>
        <w:t>A list of credit card terminals, including make and model of the device, physical location, and serial number, will be maintained by the Controller’s Office. Cashiers and other departmental personnel with access to the terminals will periodically inspect terminal for possible tampering or substitution and report suspicious behavior and indications of possible device tampering or substitution to appropriate personnel.</w:t>
      </w:r>
    </w:p>
    <w:p w14:paraId="064C4EC9" w14:textId="38771C5C" w:rsidR="00BD148E" w:rsidRDefault="00BD148E" w:rsidP="005F6B8A">
      <w:pPr>
        <w:shd w:val="clear" w:color="auto" w:fill="FFFFFF"/>
        <w:spacing w:before="180" w:after="180" w:line="300" w:lineRule="atLeast"/>
        <w:rPr>
          <w:rFonts w:ascii="Times New Roman" w:eastAsia="Times New Roman" w:hAnsi="Times New Roman" w:cs="Times New Roman"/>
          <w:sz w:val="24"/>
          <w:szCs w:val="24"/>
        </w:rPr>
      </w:pPr>
    </w:p>
    <w:p w14:paraId="4C87B6C2" w14:textId="77777777" w:rsidR="00BD148E" w:rsidRDefault="00BD148E" w:rsidP="005F6B8A">
      <w:pPr>
        <w:shd w:val="clear" w:color="auto" w:fill="FFFFFF"/>
        <w:spacing w:before="180" w:after="180" w:line="300" w:lineRule="atLeast"/>
        <w:rPr>
          <w:rFonts w:ascii="Times New Roman" w:eastAsia="Times New Roman" w:hAnsi="Times New Roman" w:cs="Times New Roman"/>
          <w:sz w:val="24"/>
          <w:szCs w:val="24"/>
        </w:rPr>
      </w:pPr>
    </w:p>
    <w:p w14:paraId="02131772" w14:textId="4D4165FC" w:rsidR="00304CDA" w:rsidRPr="00304CDA" w:rsidRDefault="00AE1B09" w:rsidP="00D77838">
      <w:pPr>
        <w:spacing w:line="240" w:lineRule="auto"/>
        <w:rPr>
          <w:rFonts w:ascii="Times New Roman" w:eastAsia="Times New Roman" w:hAnsi="Times New Roman" w:cs="Times New Roman"/>
          <w:b/>
          <w:bCs/>
          <w:sz w:val="24"/>
          <w:szCs w:val="24"/>
          <w:u w:val="single"/>
        </w:rPr>
      </w:pPr>
      <w:r w:rsidRPr="00304CDA">
        <w:rPr>
          <w:rFonts w:ascii="Times New Roman" w:eastAsia="Times New Roman" w:hAnsi="Times New Roman" w:cs="Times New Roman"/>
          <w:b/>
          <w:bCs/>
          <w:sz w:val="24"/>
          <w:szCs w:val="24"/>
          <w:u w:val="single"/>
        </w:rPr>
        <w:lastRenderedPageBreak/>
        <w:t>Scope</w:t>
      </w:r>
    </w:p>
    <w:p w14:paraId="79E7EC22" w14:textId="77777777" w:rsidR="00AE1B09" w:rsidRPr="00304CDA" w:rsidRDefault="00AE1B09" w:rsidP="00D77838">
      <w:pPr>
        <w:shd w:val="clear" w:color="auto" w:fill="FFFFFF"/>
        <w:spacing w:before="180" w:after="180" w:line="240" w:lineRule="auto"/>
        <w:rPr>
          <w:rFonts w:ascii="Times New Roman" w:eastAsia="Times New Roman" w:hAnsi="Times New Roman" w:cs="Times New Roman"/>
          <w:sz w:val="24"/>
          <w:szCs w:val="24"/>
        </w:rPr>
      </w:pPr>
      <w:r w:rsidRPr="00304CDA">
        <w:rPr>
          <w:rFonts w:ascii="Times New Roman" w:eastAsia="Times New Roman" w:hAnsi="Times New Roman" w:cs="Times New Roman"/>
          <w:sz w:val="24"/>
          <w:szCs w:val="24"/>
        </w:rPr>
        <w:t>WNC maintains a limited card processing environment. Card payments are limited to:</w:t>
      </w:r>
    </w:p>
    <w:p w14:paraId="515ACFC2" w14:textId="77777777" w:rsidR="00AE1B09" w:rsidRPr="00304CDA" w:rsidRDefault="00AE1B09" w:rsidP="00AE1B09">
      <w:pPr>
        <w:pStyle w:val="ListParagraph"/>
        <w:numPr>
          <w:ilvl w:val="0"/>
          <w:numId w:val="25"/>
        </w:numPr>
        <w:shd w:val="clear" w:color="auto" w:fill="FFFFFF"/>
        <w:spacing w:before="180" w:after="180" w:line="300" w:lineRule="atLeast"/>
        <w:ind w:left="360"/>
        <w:rPr>
          <w:rFonts w:ascii="Times New Roman" w:eastAsia="Times New Roman" w:hAnsi="Times New Roman" w:cs="Times New Roman"/>
          <w:sz w:val="24"/>
          <w:szCs w:val="24"/>
        </w:rPr>
      </w:pPr>
      <w:r w:rsidRPr="00304CDA">
        <w:rPr>
          <w:rFonts w:ascii="Times New Roman" w:eastAsia="Times New Roman" w:hAnsi="Times New Roman" w:cs="Times New Roman"/>
          <w:sz w:val="24"/>
          <w:szCs w:val="24"/>
        </w:rPr>
        <w:t>Ecommerce transactions through:</w:t>
      </w:r>
    </w:p>
    <w:p w14:paraId="23E1259D" w14:textId="6C1AB8A9" w:rsidR="00AE1B09" w:rsidRPr="00304CDA" w:rsidRDefault="00304CDA" w:rsidP="00AE1B09">
      <w:pPr>
        <w:pStyle w:val="ListParagraph"/>
        <w:numPr>
          <w:ilvl w:val="1"/>
          <w:numId w:val="25"/>
        </w:numPr>
        <w:shd w:val="clear" w:color="auto" w:fill="FFFFFF"/>
        <w:spacing w:before="180" w:after="180" w:line="300" w:lineRule="atLeast"/>
        <w:rPr>
          <w:rFonts w:ascii="Times New Roman" w:eastAsia="Times New Roman" w:hAnsi="Times New Roman" w:cs="Times New Roman"/>
          <w:sz w:val="24"/>
          <w:szCs w:val="24"/>
        </w:rPr>
      </w:pPr>
      <w:r w:rsidRPr="00304CDA">
        <w:rPr>
          <w:rFonts w:ascii="Times New Roman" w:eastAsia="Times New Roman" w:hAnsi="Times New Roman" w:cs="Times New Roman"/>
          <w:sz w:val="24"/>
          <w:szCs w:val="24"/>
        </w:rPr>
        <w:t>T</w:t>
      </w:r>
      <w:r w:rsidR="00AE1B09" w:rsidRPr="00304CDA">
        <w:rPr>
          <w:rFonts w:ascii="Times New Roman" w:eastAsia="Times New Roman" w:hAnsi="Times New Roman" w:cs="Times New Roman"/>
          <w:sz w:val="24"/>
          <w:szCs w:val="24"/>
        </w:rPr>
        <w:t>he Student Self-Service Payment Center</w:t>
      </w:r>
    </w:p>
    <w:p w14:paraId="0F6CAD3D" w14:textId="77777777" w:rsidR="00AE1B09" w:rsidRPr="00304CDA" w:rsidRDefault="00AE1B09" w:rsidP="00AE1B09">
      <w:pPr>
        <w:pStyle w:val="ListParagraph"/>
        <w:numPr>
          <w:ilvl w:val="1"/>
          <w:numId w:val="25"/>
        </w:numPr>
        <w:shd w:val="clear" w:color="auto" w:fill="FFFFFF"/>
        <w:spacing w:before="180" w:after="180" w:line="300" w:lineRule="atLeast"/>
        <w:rPr>
          <w:rFonts w:ascii="Times New Roman" w:eastAsia="Times New Roman" w:hAnsi="Times New Roman" w:cs="Times New Roman"/>
          <w:sz w:val="24"/>
          <w:szCs w:val="24"/>
        </w:rPr>
      </w:pPr>
      <w:r w:rsidRPr="00304CDA">
        <w:rPr>
          <w:rFonts w:ascii="Times New Roman" w:eastAsia="Times New Roman" w:hAnsi="Times New Roman" w:cs="Times New Roman"/>
          <w:sz w:val="24"/>
          <w:szCs w:val="24"/>
        </w:rPr>
        <w:t>Western Nevada Musical Theatre Company Payment Center</w:t>
      </w:r>
    </w:p>
    <w:p w14:paraId="573EAF49" w14:textId="184CC9F2" w:rsidR="00AE1B09" w:rsidRPr="00304CDA" w:rsidRDefault="00AE1B09" w:rsidP="00AE1B09">
      <w:pPr>
        <w:pStyle w:val="ListParagraph"/>
        <w:numPr>
          <w:ilvl w:val="1"/>
          <w:numId w:val="25"/>
        </w:numPr>
        <w:shd w:val="clear" w:color="auto" w:fill="FFFFFF"/>
        <w:spacing w:before="180" w:after="180" w:line="300" w:lineRule="atLeast"/>
        <w:rPr>
          <w:rFonts w:ascii="Times New Roman" w:eastAsia="Times New Roman" w:hAnsi="Times New Roman" w:cs="Times New Roman"/>
          <w:sz w:val="24"/>
          <w:szCs w:val="24"/>
        </w:rPr>
      </w:pPr>
      <w:r w:rsidRPr="00304CDA">
        <w:rPr>
          <w:rFonts w:ascii="Times New Roman" w:eastAsia="Times New Roman" w:hAnsi="Times New Roman" w:cs="Times New Roman"/>
          <w:sz w:val="24"/>
          <w:szCs w:val="24"/>
        </w:rPr>
        <w:t>WNC Continuing Education</w:t>
      </w:r>
      <w:r w:rsidR="00304CDA" w:rsidRPr="00304CDA">
        <w:rPr>
          <w:rFonts w:ascii="Times New Roman" w:eastAsia="Times New Roman" w:hAnsi="Times New Roman" w:cs="Times New Roman"/>
          <w:sz w:val="24"/>
          <w:szCs w:val="24"/>
        </w:rPr>
        <w:t xml:space="preserve"> </w:t>
      </w:r>
      <w:r w:rsidRPr="00304CDA">
        <w:rPr>
          <w:rFonts w:ascii="Times New Roman" w:eastAsia="Times New Roman" w:hAnsi="Times New Roman" w:cs="Times New Roman"/>
          <w:sz w:val="24"/>
          <w:szCs w:val="24"/>
        </w:rPr>
        <w:t>Payment Center</w:t>
      </w:r>
    </w:p>
    <w:p w14:paraId="562B13B2" w14:textId="23D320B7" w:rsidR="00AE1B09" w:rsidRPr="00304CDA" w:rsidRDefault="00AE1B09" w:rsidP="005F6B8A">
      <w:pPr>
        <w:pStyle w:val="ListParagraph"/>
        <w:numPr>
          <w:ilvl w:val="0"/>
          <w:numId w:val="25"/>
        </w:numPr>
        <w:shd w:val="clear" w:color="auto" w:fill="FFFFFF"/>
        <w:spacing w:before="180" w:after="180" w:line="300" w:lineRule="atLeast"/>
        <w:ind w:left="360"/>
        <w:rPr>
          <w:rFonts w:ascii="Times New Roman" w:eastAsia="Times New Roman" w:hAnsi="Times New Roman" w:cs="Times New Roman"/>
          <w:sz w:val="24"/>
          <w:szCs w:val="24"/>
        </w:rPr>
      </w:pPr>
      <w:r w:rsidRPr="00304CDA">
        <w:rPr>
          <w:rFonts w:ascii="Times New Roman" w:eastAsia="Times New Roman" w:hAnsi="Times New Roman" w:cs="Times New Roman"/>
          <w:sz w:val="24"/>
          <w:szCs w:val="24"/>
        </w:rPr>
        <w:t>In-</w:t>
      </w:r>
      <w:r w:rsidRPr="00FC2C35">
        <w:rPr>
          <w:rFonts w:ascii="Times New Roman" w:eastAsia="Times New Roman" w:hAnsi="Times New Roman" w:cs="Times New Roman"/>
          <w:sz w:val="24"/>
          <w:szCs w:val="24"/>
        </w:rPr>
        <w:t>person</w:t>
      </w:r>
      <w:r w:rsidR="00D77838" w:rsidRPr="00FC2C35">
        <w:rPr>
          <w:rFonts w:ascii="Times New Roman" w:eastAsia="Times New Roman" w:hAnsi="Times New Roman" w:cs="Times New Roman"/>
          <w:sz w:val="24"/>
          <w:szCs w:val="24"/>
        </w:rPr>
        <w:t xml:space="preserve"> or via telephone</w:t>
      </w:r>
      <w:r w:rsidRPr="00FC2C35">
        <w:rPr>
          <w:rFonts w:ascii="Times New Roman" w:eastAsia="Times New Roman" w:hAnsi="Times New Roman" w:cs="Times New Roman"/>
          <w:sz w:val="24"/>
          <w:szCs w:val="24"/>
        </w:rPr>
        <w:t xml:space="preserve"> transactions </w:t>
      </w:r>
      <w:r w:rsidRPr="00304CDA">
        <w:rPr>
          <w:rFonts w:ascii="Times New Roman" w:eastAsia="Times New Roman" w:hAnsi="Times New Roman" w:cs="Times New Roman"/>
          <w:sz w:val="24"/>
          <w:szCs w:val="24"/>
        </w:rPr>
        <w:t>through stand-alone payment terminals</w:t>
      </w:r>
    </w:p>
    <w:p w14:paraId="22B9DA0B" w14:textId="77777777" w:rsidR="00AE1B09" w:rsidRPr="00304CDA" w:rsidRDefault="00AE1B09" w:rsidP="00AE1B09">
      <w:pPr>
        <w:pStyle w:val="ListParagraph"/>
        <w:numPr>
          <w:ilvl w:val="1"/>
          <w:numId w:val="25"/>
        </w:numPr>
        <w:shd w:val="clear" w:color="auto" w:fill="FFFFFF"/>
        <w:spacing w:before="180" w:after="180" w:line="300" w:lineRule="atLeast"/>
        <w:rPr>
          <w:rFonts w:ascii="Times New Roman" w:eastAsia="Times New Roman" w:hAnsi="Times New Roman" w:cs="Times New Roman"/>
          <w:sz w:val="24"/>
          <w:szCs w:val="24"/>
        </w:rPr>
      </w:pPr>
      <w:r w:rsidRPr="00304CDA">
        <w:rPr>
          <w:rFonts w:ascii="Times New Roman" w:eastAsia="Times New Roman" w:hAnsi="Times New Roman" w:cs="Times New Roman"/>
          <w:sz w:val="24"/>
          <w:szCs w:val="24"/>
        </w:rPr>
        <w:t>Carson Cashier’s Office</w:t>
      </w:r>
    </w:p>
    <w:p w14:paraId="4EEEA309" w14:textId="77777777" w:rsidR="00AE1B09" w:rsidRPr="00304CDA" w:rsidRDefault="00AE1B09" w:rsidP="00AE1B09">
      <w:pPr>
        <w:pStyle w:val="ListParagraph"/>
        <w:numPr>
          <w:ilvl w:val="1"/>
          <w:numId w:val="25"/>
        </w:numPr>
        <w:shd w:val="clear" w:color="auto" w:fill="FFFFFF"/>
        <w:spacing w:before="180" w:after="180" w:line="300" w:lineRule="atLeast"/>
        <w:rPr>
          <w:rFonts w:ascii="Times New Roman" w:eastAsia="Times New Roman" w:hAnsi="Times New Roman" w:cs="Times New Roman"/>
          <w:sz w:val="24"/>
          <w:szCs w:val="24"/>
        </w:rPr>
      </w:pPr>
      <w:r w:rsidRPr="00304CDA">
        <w:rPr>
          <w:rFonts w:ascii="Times New Roman" w:eastAsia="Times New Roman" w:hAnsi="Times New Roman" w:cs="Times New Roman"/>
          <w:sz w:val="24"/>
          <w:szCs w:val="24"/>
        </w:rPr>
        <w:t>Fallon Cashier’s Office</w:t>
      </w:r>
    </w:p>
    <w:p w14:paraId="33F179F5" w14:textId="77777777" w:rsidR="00AE1B09" w:rsidRPr="00304CDA" w:rsidRDefault="00AE1B09" w:rsidP="00AE1B09">
      <w:pPr>
        <w:pStyle w:val="ListParagraph"/>
        <w:numPr>
          <w:ilvl w:val="1"/>
          <w:numId w:val="25"/>
        </w:numPr>
        <w:shd w:val="clear" w:color="auto" w:fill="FFFFFF"/>
        <w:spacing w:before="180" w:after="180" w:line="300" w:lineRule="atLeast"/>
        <w:rPr>
          <w:rFonts w:ascii="Times New Roman" w:eastAsia="Times New Roman" w:hAnsi="Times New Roman" w:cs="Times New Roman"/>
          <w:sz w:val="24"/>
          <w:szCs w:val="24"/>
        </w:rPr>
      </w:pPr>
      <w:r w:rsidRPr="00304CDA">
        <w:rPr>
          <w:rFonts w:ascii="Times New Roman" w:eastAsia="Times New Roman" w:hAnsi="Times New Roman" w:cs="Times New Roman"/>
          <w:sz w:val="24"/>
          <w:szCs w:val="24"/>
        </w:rPr>
        <w:t>Child Development Center</w:t>
      </w:r>
    </w:p>
    <w:p w14:paraId="6708D147" w14:textId="59EEC1D1" w:rsidR="00304CDA" w:rsidRPr="00304CDA" w:rsidRDefault="00AE1B09" w:rsidP="00AE1B09">
      <w:pPr>
        <w:shd w:val="clear" w:color="auto" w:fill="FFFFFF"/>
        <w:spacing w:before="180" w:after="180" w:line="312" w:lineRule="atLeast"/>
        <w:rPr>
          <w:rFonts w:ascii="Times New Roman" w:eastAsia="Times New Roman" w:hAnsi="Times New Roman" w:cs="Times New Roman"/>
          <w:sz w:val="24"/>
          <w:szCs w:val="24"/>
        </w:rPr>
      </w:pPr>
      <w:r w:rsidRPr="00304CDA">
        <w:rPr>
          <w:rFonts w:ascii="Times New Roman" w:eastAsia="Times New Roman" w:hAnsi="Times New Roman" w:cs="Times New Roman"/>
          <w:sz w:val="24"/>
          <w:szCs w:val="24"/>
        </w:rPr>
        <w:t xml:space="preserve">All employees or other designated individuals who collect, maintain, or have access to credit card information or credit card terminals must comply with the PCI </w:t>
      </w:r>
      <w:r w:rsidRPr="00FC2C35">
        <w:rPr>
          <w:rFonts w:ascii="Times New Roman" w:eastAsia="Times New Roman" w:hAnsi="Times New Roman" w:cs="Times New Roman"/>
          <w:sz w:val="24"/>
          <w:szCs w:val="24"/>
        </w:rPr>
        <w:t>policy</w:t>
      </w:r>
      <w:r w:rsidR="00D77838" w:rsidRPr="00FC2C35">
        <w:rPr>
          <w:rFonts w:ascii="Times New Roman" w:eastAsia="Times New Roman" w:hAnsi="Times New Roman" w:cs="Times New Roman"/>
          <w:sz w:val="24"/>
          <w:szCs w:val="24"/>
        </w:rPr>
        <w:t xml:space="preserve"> and complete annual PCI Training. </w:t>
      </w:r>
      <w:r w:rsidRPr="00FC2C35">
        <w:rPr>
          <w:rFonts w:ascii="Times New Roman" w:eastAsia="Times New Roman" w:hAnsi="Times New Roman" w:cs="Times New Roman"/>
          <w:sz w:val="24"/>
          <w:szCs w:val="24"/>
        </w:rPr>
        <w:t>Others who do not have access but accidentally gain acc</w:t>
      </w:r>
      <w:r w:rsidRPr="00304CDA">
        <w:rPr>
          <w:rFonts w:ascii="Times New Roman" w:eastAsia="Times New Roman" w:hAnsi="Times New Roman" w:cs="Times New Roman"/>
          <w:sz w:val="24"/>
          <w:szCs w:val="24"/>
        </w:rPr>
        <w:t>ess must report that information to his or her supervisor immediately.</w:t>
      </w:r>
    </w:p>
    <w:p w14:paraId="32C71689" w14:textId="1CB629E7" w:rsidR="001959BA" w:rsidRPr="00304CDA" w:rsidRDefault="001959BA" w:rsidP="005F6B8A">
      <w:pPr>
        <w:shd w:val="clear" w:color="auto" w:fill="FFFFFF"/>
        <w:spacing w:before="180" w:after="180" w:line="300" w:lineRule="atLeast"/>
        <w:rPr>
          <w:rFonts w:ascii="Times New Roman" w:eastAsia="Times New Roman" w:hAnsi="Times New Roman" w:cs="Times New Roman"/>
          <w:b/>
          <w:bCs/>
          <w:sz w:val="24"/>
          <w:szCs w:val="24"/>
          <w:u w:val="single"/>
        </w:rPr>
      </w:pPr>
      <w:r w:rsidRPr="00304CDA">
        <w:rPr>
          <w:rFonts w:ascii="Times New Roman" w:eastAsia="Times New Roman" w:hAnsi="Times New Roman" w:cs="Times New Roman"/>
          <w:b/>
          <w:bCs/>
          <w:sz w:val="24"/>
          <w:szCs w:val="24"/>
          <w:u w:val="single"/>
        </w:rPr>
        <w:t>Standards</w:t>
      </w:r>
    </w:p>
    <w:p w14:paraId="5BCA0D96" w14:textId="641C7526" w:rsidR="00236495" w:rsidRPr="00304CDA" w:rsidRDefault="00236495" w:rsidP="005F6B8A">
      <w:pPr>
        <w:shd w:val="clear" w:color="auto" w:fill="FFFFFF"/>
        <w:spacing w:before="180" w:after="180" w:line="300" w:lineRule="atLeast"/>
        <w:rPr>
          <w:rFonts w:ascii="Times New Roman" w:eastAsia="Times New Roman" w:hAnsi="Times New Roman" w:cs="Times New Roman"/>
          <w:sz w:val="24"/>
          <w:szCs w:val="24"/>
        </w:rPr>
      </w:pPr>
      <w:r w:rsidRPr="00304CDA">
        <w:rPr>
          <w:rFonts w:ascii="Times New Roman" w:eastAsia="Times New Roman" w:hAnsi="Times New Roman" w:cs="Times New Roman"/>
          <w:sz w:val="24"/>
          <w:szCs w:val="24"/>
        </w:rPr>
        <w:t>The Chart details the acceptable use of payment card and security requirements. The PCI DSS requirements do not supersede local, state, and federal laws or regulations.</w:t>
      </w:r>
    </w:p>
    <w:p w14:paraId="21C4B5FE" w14:textId="32D6A51B" w:rsidR="00236495" w:rsidRPr="00304CDA" w:rsidRDefault="00236495" w:rsidP="00236495">
      <w:pPr>
        <w:shd w:val="clear" w:color="auto" w:fill="FFFFFF"/>
        <w:spacing w:before="225" w:after="105" w:line="240" w:lineRule="auto"/>
        <w:outlineLvl w:val="2"/>
        <w:rPr>
          <w:rFonts w:ascii="Arial" w:eastAsia="Times New Roman" w:hAnsi="Arial" w:cs="Arial"/>
          <w:b/>
          <w:bCs/>
          <w:sz w:val="21"/>
          <w:szCs w:val="21"/>
        </w:rPr>
      </w:pPr>
      <w:r w:rsidRPr="00304CDA">
        <w:rPr>
          <w:rFonts w:ascii="Arial" w:eastAsia="Times New Roman" w:hAnsi="Arial" w:cs="Arial"/>
          <w:b/>
          <w:bCs/>
          <w:sz w:val="21"/>
          <w:szCs w:val="21"/>
        </w:rPr>
        <w:t>Payment Card Industry Data Security Standards (PCI DSS) V4</w:t>
      </w:r>
    </w:p>
    <w:tbl>
      <w:tblPr>
        <w:tblW w:w="5000" w:type="pct"/>
        <w:tblCellSpacing w:w="0" w:type="dxa"/>
        <w:tblBorders>
          <w:top w:val="single" w:sz="6" w:space="0" w:color="C0C0C0"/>
          <w:left w:val="single" w:sz="6" w:space="0" w:color="C0C0C0"/>
          <w:bottom w:val="single" w:sz="6" w:space="0" w:color="C0C0C0"/>
          <w:right w:val="single" w:sz="6" w:space="0" w:color="C0C0C0"/>
        </w:tblBorders>
        <w:tblCellMar>
          <w:left w:w="0" w:type="dxa"/>
          <w:right w:w="0" w:type="dxa"/>
        </w:tblCellMar>
        <w:tblLook w:val="04A0" w:firstRow="1" w:lastRow="0" w:firstColumn="1" w:lastColumn="0" w:noHBand="0" w:noVBand="1"/>
      </w:tblPr>
      <w:tblGrid>
        <w:gridCol w:w="2912"/>
        <w:gridCol w:w="6736"/>
      </w:tblGrid>
      <w:tr w:rsidR="00304CDA" w:rsidRPr="00304CDA" w14:paraId="4FDB91AF" w14:textId="77777777" w:rsidTr="00F919E7">
        <w:trPr>
          <w:tblCellSpacing w:w="0" w:type="dxa"/>
        </w:trPr>
        <w:tc>
          <w:tcPr>
            <w:tcW w:w="0" w:type="auto"/>
            <w:gridSpan w:val="2"/>
            <w:tcBorders>
              <w:top w:val="nil"/>
              <w:left w:val="nil"/>
              <w:bottom w:val="nil"/>
              <w:right w:val="nil"/>
            </w:tcBorders>
            <w:shd w:val="clear" w:color="auto" w:fill="F0F0F0"/>
            <w:tcMar>
              <w:top w:w="90" w:type="dxa"/>
              <w:left w:w="135" w:type="dxa"/>
              <w:bottom w:w="90" w:type="dxa"/>
              <w:right w:w="90" w:type="dxa"/>
            </w:tcMar>
            <w:vAlign w:val="center"/>
            <w:hideMark/>
          </w:tcPr>
          <w:p w14:paraId="128693AA" w14:textId="77777777" w:rsidR="00236495" w:rsidRPr="00304CDA" w:rsidRDefault="00236495" w:rsidP="00F919E7">
            <w:pPr>
              <w:spacing w:after="105" w:line="240" w:lineRule="auto"/>
              <w:rPr>
                <w:rFonts w:ascii="Arial" w:eastAsia="Times New Roman" w:hAnsi="Arial" w:cs="Arial"/>
                <w:b/>
                <w:bCs/>
                <w:sz w:val="24"/>
                <w:szCs w:val="24"/>
              </w:rPr>
            </w:pPr>
            <w:r w:rsidRPr="00304CDA">
              <w:rPr>
                <w:rFonts w:ascii="Arial" w:eastAsia="Times New Roman" w:hAnsi="Arial" w:cs="Arial"/>
                <w:b/>
                <w:bCs/>
                <w:sz w:val="24"/>
                <w:szCs w:val="24"/>
              </w:rPr>
              <w:t>Goals and PCI DSS Requirements</w:t>
            </w:r>
          </w:p>
        </w:tc>
      </w:tr>
      <w:tr w:rsidR="00304CDA" w:rsidRPr="00304CDA" w14:paraId="7E9759E0" w14:textId="77777777" w:rsidTr="00F919E7">
        <w:trPr>
          <w:tblCellSpacing w:w="0" w:type="dxa"/>
        </w:trPr>
        <w:tc>
          <w:tcPr>
            <w:tcW w:w="2010" w:type="dxa"/>
            <w:tcBorders>
              <w:top w:val="outset" w:sz="2" w:space="0" w:color="auto"/>
              <w:left w:val="outset" w:sz="2" w:space="0" w:color="auto"/>
              <w:bottom w:val="single" w:sz="6" w:space="0" w:color="C0C0C0"/>
              <w:right w:val="outset" w:sz="2" w:space="0" w:color="auto"/>
            </w:tcBorders>
            <w:shd w:val="clear" w:color="auto" w:fill="F0F0F0"/>
            <w:tcMar>
              <w:top w:w="90" w:type="dxa"/>
              <w:left w:w="135" w:type="dxa"/>
              <w:bottom w:w="90" w:type="dxa"/>
              <w:right w:w="90" w:type="dxa"/>
            </w:tcMar>
            <w:hideMark/>
          </w:tcPr>
          <w:p w14:paraId="3570D7DE" w14:textId="77777777" w:rsidR="00236495" w:rsidRPr="00304CDA" w:rsidRDefault="00236495" w:rsidP="00F919E7">
            <w:pPr>
              <w:spacing w:after="0" w:line="240" w:lineRule="auto"/>
              <w:ind w:left="240"/>
              <w:rPr>
                <w:rFonts w:ascii="inherit" w:eastAsia="Times New Roman" w:hAnsi="inherit" w:cs="Arial"/>
                <w:sz w:val="20"/>
                <w:szCs w:val="20"/>
              </w:rPr>
            </w:pPr>
            <w:r w:rsidRPr="00304CDA">
              <w:rPr>
                <w:rFonts w:ascii="inherit" w:eastAsia="Times New Roman" w:hAnsi="inherit" w:cs="Arial"/>
                <w:b/>
                <w:bCs/>
                <w:sz w:val="20"/>
                <w:szCs w:val="20"/>
              </w:rPr>
              <w:t>Goals</w:t>
            </w:r>
          </w:p>
        </w:tc>
        <w:tc>
          <w:tcPr>
            <w:tcW w:w="4650" w:type="dxa"/>
            <w:tcBorders>
              <w:top w:val="outset" w:sz="2" w:space="0" w:color="auto"/>
              <w:left w:val="outset" w:sz="2" w:space="0" w:color="auto"/>
              <w:bottom w:val="single" w:sz="6" w:space="0" w:color="C0C0C0"/>
              <w:right w:val="outset" w:sz="2" w:space="0" w:color="auto"/>
            </w:tcBorders>
            <w:shd w:val="clear" w:color="auto" w:fill="F0F0F0"/>
            <w:tcMar>
              <w:top w:w="90" w:type="dxa"/>
              <w:left w:w="135" w:type="dxa"/>
              <w:bottom w:w="90" w:type="dxa"/>
              <w:right w:w="90" w:type="dxa"/>
            </w:tcMar>
            <w:hideMark/>
          </w:tcPr>
          <w:p w14:paraId="45162BB3" w14:textId="77777777" w:rsidR="00236495" w:rsidRPr="00304CDA" w:rsidRDefault="00236495" w:rsidP="00F919E7">
            <w:pPr>
              <w:spacing w:after="0" w:line="240" w:lineRule="auto"/>
              <w:ind w:left="240"/>
              <w:rPr>
                <w:rFonts w:ascii="inherit" w:eastAsia="Times New Roman" w:hAnsi="inherit" w:cs="Arial"/>
                <w:sz w:val="20"/>
                <w:szCs w:val="20"/>
              </w:rPr>
            </w:pPr>
            <w:r w:rsidRPr="00304CDA">
              <w:rPr>
                <w:rFonts w:ascii="inherit" w:eastAsia="Times New Roman" w:hAnsi="inherit" w:cs="Arial"/>
                <w:b/>
                <w:bCs/>
                <w:sz w:val="20"/>
                <w:szCs w:val="20"/>
              </w:rPr>
              <w:t>PCI DSS Requirements</w:t>
            </w:r>
          </w:p>
        </w:tc>
      </w:tr>
      <w:tr w:rsidR="00304CDA" w:rsidRPr="00304CDA" w14:paraId="59E34CD5" w14:textId="77777777" w:rsidTr="00F919E7">
        <w:trPr>
          <w:tblCellSpacing w:w="0" w:type="dxa"/>
        </w:trPr>
        <w:tc>
          <w:tcPr>
            <w:tcW w:w="2010" w:type="dxa"/>
            <w:tcBorders>
              <w:top w:val="outset" w:sz="2" w:space="0" w:color="auto"/>
              <w:left w:val="outset" w:sz="2" w:space="0" w:color="auto"/>
              <w:bottom w:val="single" w:sz="6" w:space="0" w:color="C0C0C0"/>
              <w:right w:val="outset" w:sz="2" w:space="0" w:color="auto"/>
            </w:tcBorders>
            <w:shd w:val="clear" w:color="auto" w:fill="FFFFFF"/>
            <w:tcMar>
              <w:top w:w="90" w:type="dxa"/>
              <w:left w:w="135" w:type="dxa"/>
              <w:bottom w:w="90" w:type="dxa"/>
              <w:right w:w="90" w:type="dxa"/>
            </w:tcMar>
            <w:hideMark/>
          </w:tcPr>
          <w:p w14:paraId="0F5FDD24" w14:textId="77777777" w:rsidR="00236495" w:rsidRPr="00304CDA" w:rsidRDefault="00236495" w:rsidP="00F919E7">
            <w:pPr>
              <w:spacing w:after="0" w:line="240" w:lineRule="auto"/>
              <w:ind w:left="240"/>
              <w:rPr>
                <w:rFonts w:ascii="inherit" w:eastAsia="Times New Roman" w:hAnsi="inherit" w:cs="Arial"/>
                <w:sz w:val="20"/>
                <w:szCs w:val="20"/>
              </w:rPr>
            </w:pPr>
            <w:r w:rsidRPr="00304CDA">
              <w:rPr>
                <w:rFonts w:ascii="inherit" w:eastAsia="Times New Roman" w:hAnsi="inherit" w:cs="Arial"/>
                <w:sz w:val="20"/>
                <w:szCs w:val="20"/>
              </w:rPr>
              <w:t>Build and Maintain a Secure Network and Systems</w:t>
            </w:r>
          </w:p>
        </w:tc>
        <w:tc>
          <w:tcPr>
            <w:tcW w:w="4650" w:type="dxa"/>
            <w:tcBorders>
              <w:top w:val="outset" w:sz="2" w:space="0" w:color="auto"/>
              <w:left w:val="outset" w:sz="2" w:space="0" w:color="auto"/>
              <w:bottom w:val="single" w:sz="6" w:space="0" w:color="C0C0C0"/>
              <w:right w:val="outset" w:sz="2" w:space="0" w:color="auto"/>
            </w:tcBorders>
            <w:shd w:val="clear" w:color="auto" w:fill="FFFFFF"/>
            <w:tcMar>
              <w:top w:w="90" w:type="dxa"/>
              <w:left w:w="135" w:type="dxa"/>
              <w:bottom w:w="90" w:type="dxa"/>
              <w:right w:w="90" w:type="dxa"/>
            </w:tcMar>
            <w:hideMark/>
          </w:tcPr>
          <w:p w14:paraId="7D2ADD14" w14:textId="72B57892" w:rsidR="002A5CB0" w:rsidRPr="00304CDA" w:rsidRDefault="00236495" w:rsidP="002A5CB0">
            <w:pPr>
              <w:spacing w:after="0" w:line="240" w:lineRule="auto"/>
              <w:ind w:left="240"/>
              <w:rPr>
                <w:rFonts w:ascii="inherit" w:eastAsia="Times New Roman" w:hAnsi="inherit" w:cs="Arial"/>
                <w:sz w:val="20"/>
                <w:szCs w:val="20"/>
              </w:rPr>
            </w:pPr>
            <w:r w:rsidRPr="00304CDA">
              <w:rPr>
                <w:rFonts w:ascii="inherit" w:eastAsia="Times New Roman" w:hAnsi="inherit" w:cs="Arial"/>
                <w:sz w:val="20"/>
                <w:szCs w:val="20"/>
              </w:rPr>
              <w:t xml:space="preserve">1.  Install and </w:t>
            </w:r>
            <w:r w:rsidR="002A5CB0" w:rsidRPr="00304CDA">
              <w:rPr>
                <w:rFonts w:ascii="inherit" w:eastAsia="Times New Roman" w:hAnsi="inherit" w:cs="Arial"/>
                <w:sz w:val="20"/>
                <w:szCs w:val="20"/>
              </w:rPr>
              <w:t>M</w:t>
            </w:r>
            <w:r w:rsidRPr="00304CDA">
              <w:rPr>
                <w:rFonts w:ascii="inherit" w:eastAsia="Times New Roman" w:hAnsi="inherit" w:cs="Arial"/>
                <w:sz w:val="20"/>
                <w:szCs w:val="20"/>
              </w:rPr>
              <w:t xml:space="preserve">aintain </w:t>
            </w:r>
            <w:r w:rsidR="002A5CB0" w:rsidRPr="00304CDA">
              <w:rPr>
                <w:rFonts w:ascii="inherit" w:eastAsia="Times New Roman" w:hAnsi="inherit" w:cs="Arial"/>
                <w:sz w:val="20"/>
                <w:szCs w:val="20"/>
              </w:rPr>
              <w:t>Network Security Control</w:t>
            </w:r>
          </w:p>
          <w:p w14:paraId="5B229CB9" w14:textId="31C0ABE2" w:rsidR="00236495" w:rsidRPr="00304CDA" w:rsidRDefault="00236495" w:rsidP="002A5CB0">
            <w:pPr>
              <w:spacing w:after="0" w:line="240" w:lineRule="auto"/>
              <w:ind w:left="240"/>
              <w:rPr>
                <w:rFonts w:ascii="inherit" w:eastAsia="Times New Roman" w:hAnsi="inherit" w:cs="Arial"/>
                <w:sz w:val="20"/>
                <w:szCs w:val="20"/>
              </w:rPr>
            </w:pPr>
            <w:r w:rsidRPr="00304CDA">
              <w:rPr>
                <w:rFonts w:ascii="inherit" w:eastAsia="Times New Roman" w:hAnsi="inherit" w:cs="Arial"/>
                <w:sz w:val="20"/>
                <w:szCs w:val="20"/>
              </w:rPr>
              <w:t xml:space="preserve">2.  </w:t>
            </w:r>
            <w:r w:rsidR="002A5CB0" w:rsidRPr="00304CDA">
              <w:rPr>
                <w:rFonts w:ascii="inherit" w:eastAsia="Times New Roman" w:hAnsi="inherit" w:cs="Arial"/>
                <w:sz w:val="20"/>
                <w:szCs w:val="20"/>
              </w:rPr>
              <w:t>Apply Secure Configurations to All System Components</w:t>
            </w:r>
          </w:p>
        </w:tc>
      </w:tr>
      <w:tr w:rsidR="00304CDA" w:rsidRPr="00304CDA" w14:paraId="3C537507" w14:textId="77777777" w:rsidTr="00F919E7">
        <w:trPr>
          <w:tblCellSpacing w:w="0" w:type="dxa"/>
        </w:trPr>
        <w:tc>
          <w:tcPr>
            <w:tcW w:w="2010" w:type="dxa"/>
            <w:tcBorders>
              <w:top w:val="outset" w:sz="2" w:space="0" w:color="auto"/>
              <w:left w:val="outset" w:sz="2" w:space="0" w:color="auto"/>
              <w:bottom w:val="single" w:sz="6" w:space="0" w:color="C0C0C0"/>
              <w:right w:val="outset" w:sz="2" w:space="0" w:color="auto"/>
            </w:tcBorders>
            <w:shd w:val="clear" w:color="auto" w:fill="F0F0F0"/>
            <w:tcMar>
              <w:top w:w="90" w:type="dxa"/>
              <w:left w:w="135" w:type="dxa"/>
              <w:bottom w:w="90" w:type="dxa"/>
              <w:right w:w="90" w:type="dxa"/>
            </w:tcMar>
            <w:hideMark/>
          </w:tcPr>
          <w:p w14:paraId="0007693D" w14:textId="77777777" w:rsidR="00236495" w:rsidRPr="00304CDA" w:rsidRDefault="00236495" w:rsidP="00F919E7">
            <w:pPr>
              <w:spacing w:after="0" w:line="240" w:lineRule="auto"/>
              <w:ind w:left="240"/>
              <w:rPr>
                <w:rFonts w:ascii="inherit" w:eastAsia="Times New Roman" w:hAnsi="inherit" w:cs="Arial"/>
                <w:sz w:val="20"/>
                <w:szCs w:val="20"/>
              </w:rPr>
            </w:pPr>
            <w:r w:rsidRPr="00304CDA">
              <w:rPr>
                <w:rFonts w:ascii="inherit" w:eastAsia="Times New Roman" w:hAnsi="inherit" w:cs="Arial"/>
                <w:sz w:val="20"/>
                <w:szCs w:val="20"/>
              </w:rPr>
              <w:t>Protect Cardholder Data</w:t>
            </w:r>
          </w:p>
        </w:tc>
        <w:tc>
          <w:tcPr>
            <w:tcW w:w="4650" w:type="dxa"/>
            <w:tcBorders>
              <w:top w:val="outset" w:sz="2" w:space="0" w:color="auto"/>
              <w:left w:val="outset" w:sz="2" w:space="0" w:color="auto"/>
              <w:bottom w:val="single" w:sz="6" w:space="0" w:color="C0C0C0"/>
              <w:right w:val="outset" w:sz="2" w:space="0" w:color="auto"/>
            </w:tcBorders>
            <w:shd w:val="clear" w:color="auto" w:fill="F0F0F0"/>
            <w:tcMar>
              <w:top w:w="90" w:type="dxa"/>
              <w:left w:w="135" w:type="dxa"/>
              <w:bottom w:w="90" w:type="dxa"/>
              <w:right w:w="90" w:type="dxa"/>
            </w:tcMar>
            <w:hideMark/>
          </w:tcPr>
          <w:p w14:paraId="375D052E" w14:textId="6DE3F415" w:rsidR="00236495" w:rsidRPr="00304CDA" w:rsidRDefault="00236495" w:rsidP="00F919E7">
            <w:pPr>
              <w:spacing w:after="0" w:line="240" w:lineRule="auto"/>
              <w:ind w:left="240"/>
              <w:rPr>
                <w:rFonts w:ascii="inherit" w:eastAsia="Times New Roman" w:hAnsi="inherit" w:cs="Arial"/>
                <w:sz w:val="20"/>
                <w:szCs w:val="20"/>
              </w:rPr>
            </w:pPr>
            <w:r w:rsidRPr="00304CDA">
              <w:rPr>
                <w:rFonts w:ascii="inherit" w:eastAsia="Times New Roman" w:hAnsi="inherit" w:cs="Arial"/>
                <w:sz w:val="20"/>
                <w:szCs w:val="20"/>
              </w:rPr>
              <w:t xml:space="preserve">3.  Protect </w:t>
            </w:r>
            <w:r w:rsidR="002A5CB0" w:rsidRPr="00304CDA">
              <w:rPr>
                <w:rFonts w:ascii="inherit" w:eastAsia="Times New Roman" w:hAnsi="inherit" w:cs="Arial"/>
                <w:sz w:val="20"/>
                <w:szCs w:val="20"/>
              </w:rPr>
              <w:t>Stored Account Data</w:t>
            </w:r>
          </w:p>
          <w:p w14:paraId="069C7C26" w14:textId="20CCCB7B" w:rsidR="00236495" w:rsidRPr="00304CDA" w:rsidRDefault="00236495" w:rsidP="00F919E7">
            <w:pPr>
              <w:spacing w:after="0" w:line="240" w:lineRule="auto"/>
              <w:ind w:left="240"/>
              <w:rPr>
                <w:rFonts w:ascii="inherit" w:eastAsia="Times New Roman" w:hAnsi="inherit" w:cs="Arial"/>
                <w:sz w:val="20"/>
                <w:szCs w:val="20"/>
              </w:rPr>
            </w:pPr>
            <w:r w:rsidRPr="00304CDA">
              <w:rPr>
                <w:rFonts w:ascii="inherit" w:eastAsia="Times New Roman" w:hAnsi="inherit" w:cs="Arial"/>
                <w:sz w:val="20"/>
                <w:szCs w:val="20"/>
              </w:rPr>
              <w:t xml:space="preserve">4.  </w:t>
            </w:r>
            <w:r w:rsidR="002A5CB0" w:rsidRPr="00304CDA">
              <w:rPr>
                <w:rFonts w:ascii="inherit" w:eastAsia="Times New Roman" w:hAnsi="inherit" w:cs="Arial"/>
                <w:sz w:val="20"/>
                <w:szCs w:val="20"/>
              </w:rPr>
              <w:t>Protect Cardholder Data with Strong Cryptography During Transmission Over Open, Public Networks</w:t>
            </w:r>
          </w:p>
        </w:tc>
      </w:tr>
      <w:tr w:rsidR="00304CDA" w:rsidRPr="00304CDA" w14:paraId="4B71D2EE" w14:textId="77777777" w:rsidTr="00F919E7">
        <w:trPr>
          <w:tblCellSpacing w:w="0" w:type="dxa"/>
        </w:trPr>
        <w:tc>
          <w:tcPr>
            <w:tcW w:w="2010" w:type="dxa"/>
            <w:tcBorders>
              <w:top w:val="outset" w:sz="2" w:space="0" w:color="auto"/>
              <w:left w:val="outset" w:sz="2" w:space="0" w:color="auto"/>
              <w:bottom w:val="single" w:sz="6" w:space="0" w:color="C0C0C0"/>
              <w:right w:val="outset" w:sz="2" w:space="0" w:color="auto"/>
            </w:tcBorders>
            <w:shd w:val="clear" w:color="auto" w:fill="FFFFFF"/>
            <w:tcMar>
              <w:top w:w="90" w:type="dxa"/>
              <w:left w:w="135" w:type="dxa"/>
              <w:bottom w:w="90" w:type="dxa"/>
              <w:right w:w="90" w:type="dxa"/>
            </w:tcMar>
            <w:hideMark/>
          </w:tcPr>
          <w:p w14:paraId="68BD625C" w14:textId="77777777" w:rsidR="00236495" w:rsidRPr="00304CDA" w:rsidRDefault="00236495" w:rsidP="00F919E7">
            <w:pPr>
              <w:spacing w:after="0" w:line="240" w:lineRule="auto"/>
              <w:ind w:left="240"/>
              <w:rPr>
                <w:rFonts w:ascii="inherit" w:eastAsia="Times New Roman" w:hAnsi="inherit" w:cs="Arial"/>
                <w:sz w:val="20"/>
                <w:szCs w:val="20"/>
              </w:rPr>
            </w:pPr>
            <w:r w:rsidRPr="00304CDA">
              <w:rPr>
                <w:rFonts w:ascii="inherit" w:eastAsia="Times New Roman" w:hAnsi="inherit" w:cs="Arial"/>
                <w:sz w:val="20"/>
                <w:szCs w:val="20"/>
              </w:rPr>
              <w:t>Maintain a Vulnerability Management Program</w:t>
            </w:r>
          </w:p>
        </w:tc>
        <w:tc>
          <w:tcPr>
            <w:tcW w:w="4650" w:type="dxa"/>
            <w:tcBorders>
              <w:top w:val="outset" w:sz="2" w:space="0" w:color="auto"/>
              <w:left w:val="outset" w:sz="2" w:space="0" w:color="auto"/>
              <w:bottom w:val="single" w:sz="6" w:space="0" w:color="C0C0C0"/>
              <w:right w:val="outset" w:sz="2" w:space="0" w:color="auto"/>
            </w:tcBorders>
            <w:shd w:val="clear" w:color="auto" w:fill="FFFFFF"/>
            <w:tcMar>
              <w:top w:w="90" w:type="dxa"/>
              <w:left w:w="135" w:type="dxa"/>
              <w:bottom w:w="90" w:type="dxa"/>
              <w:right w:w="90" w:type="dxa"/>
            </w:tcMar>
            <w:hideMark/>
          </w:tcPr>
          <w:p w14:paraId="447354F0" w14:textId="62E8BB4A" w:rsidR="00236495" w:rsidRPr="00304CDA" w:rsidRDefault="00236495" w:rsidP="00F919E7">
            <w:pPr>
              <w:spacing w:after="0" w:line="240" w:lineRule="auto"/>
              <w:ind w:left="240"/>
              <w:rPr>
                <w:rFonts w:ascii="inherit" w:eastAsia="Times New Roman" w:hAnsi="inherit" w:cs="Arial"/>
                <w:sz w:val="20"/>
                <w:szCs w:val="20"/>
              </w:rPr>
            </w:pPr>
            <w:r w:rsidRPr="00304CDA">
              <w:rPr>
                <w:rFonts w:ascii="inherit" w:eastAsia="Times New Roman" w:hAnsi="inherit" w:cs="Arial"/>
                <w:sz w:val="20"/>
                <w:szCs w:val="20"/>
              </w:rPr>
              <w:t xml:space="preserve">5.  Protect all </w:t>
            </w:r>
            <w:r w:rsidR="002A5CB0" w:rsidRPr="00304CDA">
              <w:rPr>
                <w:rFonts w:ascii="inherit" w:eastAsia="Times New Roman" w:hAnsi="inherit" w:cs="Arial"/>
                <w:sz w:val="20"/>
                <w:szCs w:val="20"/>
              </w:rPr>
              <w:t>Systems and Networks from Malicious Software</w:t>
            </w:r>
          </w:p>
          <w:p w14:paraId="178E5C26" w14:textId="581A4233" w:rsidR="00236495" w:rsidRPr="00304CDA" w:rsidRDefault="00236495" w:rsidP="00F919E7">
            <w:pPr>
              <w:spacing w:after="0" w:line="240" w:lineRule="auto"/>
              <w:ind w:left="240"/>
              <w:rPr>
                <w:rFonts w:ascii="inherit" w:eastAsia="Times New Roman" w:hAnsi="inherit" w:cs="Arial"/>
                <w:sz w:val="20"/>
                <w:szCs w:val="20"/>
              </w:rPr>
            </w:pPr>
            <w:r w:rsidRPr="00304CDA">
              <w:rPr>
                <w:rFonts w:ascii="inherit" w:eastAsia="Times New Roman" w:hAnsi="inherit" w:cs="Arial"/>
                <w:sz w:val="20"/>
                <w:szCs w:val="20"/>
              </w:rPr>
              <w:t xml:space="preserve">6.  Develop and </w:t>
            </w:r>
            <w:r w:rsidR="002A5CB0" w:rsidRPr="00304CDA">
              <w:rPr>
                <w:rFonts w:ascii="inherit" w:eastAsia="Times New Roman" w:hAnsi="inherit" w:cs="Arial"/>
                <w:sz w:val="20"/>
                <w:szCs w:val="20"/>
              </w:rPr>
              <w:t>Maintain Secure Systems and Software</w:t>
            </w:r>
          </w:p>
        </w:tc>
      </w:tr>
      <w:tr w:rsidR="00304CDA" w:rsidRPr="00304CDA" w14:paraId="0B25549B" w14:textId="77777777" w:rsidTr="00F919E7">
        <w:trPr>
          <w:tblCellSpacing w:w="0" w:type="dxa"/>
        </w:trPr>
        <w:tc>
          <w:tcPr>
            <w:tcW w:w="2010" w:type="dxa"/>
            <w:tcBorders>
              <w:top w:val="outset" w:sz="2" w:space="0" w:color="auto"/>
              <w:left w:val="outset" w:sz="2" w:space="0" w:color="auto"/>
              <w:bottom w:val="single" w:sz="6" w:space="0" w:color="C0C0C0"/>
              <w:right w:val="outset" w:sz="2" w:space="0" w:color="auto"/>
            </w:tcBorders>
            <w:shd w:val="clear" w:color="auto" w:fill="F0F0F0"/>
            <w:tcMar>
              <w:top w:w="90" w:type="dxa"/>
              <w:left w:w="135" w:type="dxa"/>
              <w:bottom w:w="90" w:type="dxa"/>
              <w:right w:w="90" w:type="dxa"/>
            </w:tcMar>
            <w:hideMark/>
          </w:tcPr>
          <w:p w14:paraId="68B5C5FB" w14:textId="77777777" w:rsidR="00236495" w:rsidRPr="00304CDA" w:rsidRDefault="00236495" w:rsidP="00F919E7">
            <w:pPr>
              <w:spacing w:after="0" w:line="240" w:lineRule="auto"/>
              <w:ind w:left="240"/>
              <w:rPr>
                <w:rFonts w:ascii="inherit" w:eastAsia="Times New Roman" w:hAnsi="inherit" w:cs="Arial"/>
                <w:sz w:val="20"/>
                <w:szCs w:val="20"/>
              </w:rPr>
            </w:pPr>
            <w:r w:rsidRPr="00304CDA">
              <w:rPr>
                <w:rFonts w:ascii="inherit" w:eastAsia="Times New Roman" w:hAnsi="inherit" w:cs="Arial"/>
                <w:sz w:val="20"/>
                <w:szCs w:val="20"/>
              </w:rPr>
              <w:t>Implement Strong Access Control Measures</w:t>
            </w:r>
          </w:p>
        </w:tc>
        <w:tc>
          <w:tcPr>
            <w:tcW w:w="4650" w:type="dxa"/>
            <w:tcBorders>
              <w:top w:val="outset" w:sz="2" w:space="0" w:color="auto"/>
              <w:left w:val="outset" w:sz="2" w:space="0" w:color="auto"/>
              <w:bottom w:val="single" w:sz="6" w:space="0" w:color="C0C0C0"/>
              <w:right w:val="outset" w:sz="2" w:space="0" w:color="auto"/>
            </w:tcBorders>
            <w:shd w:val="clear" w:color="auto" w:fill="F0F0F0"/>
            <w:tcMar>
              <w:top w:w="90" w:type="dxa"/>
              <w:left w:w="135" w:type="dxa"/>
              <w:bottom w:w="90" w:type="dxa"/>
              <w:right w:w="90" w:type="dxa"/>
            </w:tcMar>
            <w:hideMark/>
          </w:tcPr>
          <w:p w14:paraId="20792000" w14:textId="259C38CF" w:rsidR="00236495" w:rsidRPr="00304CDA" w:rsidRDefault="00236495" w:rsidP="00F919E7">
            <w:pPr>
              <w:spacing w:after="0" w:line="240" w:lineRule="auto"/>
              <w:ind w:left="240"/>
              <w:rPr>
                <w:rFonts w:ascii="inherit" w:eastAsia="Times New Roman" w:hAnsi="inherit" w:cs="Arial"/>
                <w:sz w:val="20"/>
                <w:szCs w:val="20"/>
              </w:rPr>
            </w:pPr>
            <w:r w:rsidRPr="00304CDA">
              <w:rPr>
                <w:rFonts w:ascii="inherit" w:eastAsia="Times New Roman" w:hAnsi="inherit" w:cs="Arial"/>
                <w:sz w:val="20"/>
                <w:szCs w:val="20"/>
              </w:rPr>
              <w:t xml:space="preserve">7.  Restrict </w:t>
            </w:r>
            <w:r w:rsidR="002A5CB0" w:rsidRPr="00304CDA">
              <w:rPr>
                <w:rFonts w:ascii="inherit" w:eastAsia="Times New Roman" w:hAnsi="inherit" w:cs="Arial"/>
                <w:sz w:val="20"/>
                <w:szCs w:val="20"/>
              </w:rPr>
              <w:t>Access to System Components and Cardholder Data by Business Need to Know</w:t>
            </w:r>
          </w:p>
          <w:p w14:paraId="61CD7677" w14:textId="5C8EF116" w:rsidR="00236495" w:rsidRPr="00304CDA" w:rsidRDefault="00236495" w:rsidP="00F919E7">
            <w:pPr>
              <w:spacing w:after="0" w:line="240" w:lineRule="auto"/>
              <w:ind w:left="240"/>
              <w:rPr>
                <w:rFonts w:ascii="inherit" w:eastAsia="Times New Roman" w:hAnsi="inherit" w:cs="Arial"/>
                <w:sz w:val="20"/>
                <w:szCs w:val="20"/>
              </w:rPr>
            </w:pPr>
            <w:r w:rsidRPr="00304CDA">
              <w:rPr>
                <w:rFonts w:ascii="inherit" w:eastAsia="Times New Roman" w:hAnsi="inherit" w:cs="Arial"/>
                <w:sz w:val="20"/>
                <w:szCs w:val="20"/>
              </w:rPr>
              <w:t>8.  Identify</w:t>
            </w:r>
            <w:r w:rsidR="002A5CB0" w:rsidRPr="00304CDA">
              <w:rPr>
                <w:rFonts w:ascii="inherit" w:eastAsia="Times New Roman" w:hAnsi="inherit" w:cs="Arial"/>
                <w:sz w:val="20"/>
                <w:szCs w:val="20"/>
              </w:rPr>
              <w:t xml:space="preserve"> Users</w:t>
            </w:r>
            <w:r w:rsidRPr="00304CDA">
              <w:rPr>
                <w:rFonts w:ascii="inherit" w:eastAsia="Times New Roman" w:hAnsi="inherit" w:cs="Arial"/>
                <w:sz w:val="20"/>
                <w:szCs w:val="20"/>
              </w:rPr>
              <w:t xml:space="preserve"> and </w:t>
            </w:r>
            <w:r w:rsidR="002A5CB0" w:rsidRPr="00304CDA">
              <w:rPr>
                <w:rFonts w:ascii="inherit" w:eastAsia="Times New Roman" w:hAnsi="inherit" w:cs="Arial"/>
                <w:sz w:val="20"/>
                <w:szCs w:val="20"/>
              </w:rPr>
              <w:t>A</w:t>
            </w:r>
            <w:r w:rsidRPr="00304CDA">
              <w:rPr>
                <w:rFonts w:ascii="inherit" w:eastAsia="Times New Roman" w:hAnsi="inherit" w:cs="Arial"/>
                <w:sz w:val="20"/>
                <w:szCs w:val="20"/>
              </w:rPr>
              <w:t xml:space="preserve">uthenticate </w:t>
            </w:r>
            <w:r w:rsidR="002A5CB0" w:rsidRPr="00304CDA">
              <w:rPr>
                <w:rFonts w:ascii="inherit" w:eastAsia="Times New Roman" w:hAnsi="inherit" w:cs="Arial"/>
                <w:sz w:val="20"/>
                <w:szCs w:val="20"/>
              </w:rPr>
              <w:t>A</w:t>
            </w:r>
            <w:r w:rsidRPr="00304CDA">
              <w:rPr>
                <w:rFonts w:ascii="inherit" w:eastAsia="Times New Roman" w:hAnsi="inherit" w:cs="Arial"/>
                <w:sz w:val="20"/>
                <w:szCs w:val="20"/>
              </w:rPr>
              <w:t xml:space="preserve">ccess to </w:t>
            </w:r>
            <w:r w:rsidR="002A5CB0" w:rsidRPr="00304CDA">
              <w:rPr>
                <w:rFonts w:ascii="inherit" w:eastAsia="Times New Roman" w:hAnsi="inherit" w:cs="Arial"/>
                <w:sz w:val="20"/>
                <w:szCs w:val="20"/>
              </w:rPr>
              <w:t>S</w:t>
            </w:r>
            <w:r w:rsidRPr="00304CDA">
              <w:rPr>
                <w:rFonts w:ascii="inherit" w:eastAsia="Times New Roman" w:hAnsi="inherit" w:cs="Arial"/>
                <w:sz w:val="20"/>
                <w:szCs w:val="20"/>
              </w:rPr>
              <w:t xml:space="preserve">ystem </w:t>
            </w:r>
            <w:r w:rsidR="002A5CB0" w:rsidRPr="00304CDA">
              <w:rPr>
                <w:rFonts w:ascii="inherit" w:eastAsia="Times New Roman" w:hAnsi="inherit" w:cs="Arial"/>
                <w:sz w:val="20"/>
                <w:szCs w:val="20"/>
              </w:rPr>
              <w:t>C</w:t>
            </w:r>
            <w:r w:rsidRPr="00304CDA">
              <w:rPr>
                <w:rFonts w:ascii="inherit" w:eastAsia="Times New Roman" w:hAnsi="inherit" w:cs="Arial"/>
                <w:sz w:val="20"/>
                <w:szCs w:val="20"/>
              </w:rPr>
              <w:t>omponents</w:t>
            </w:r>
          </w:p>
          <w:p w14:paraId="2246A499" w14:textId="6FD32889" w:rsidR="00236495" w:rsidRPr="00304CDA" w:rsidRDefault="00236495" w:rsidP="00F919E7">
            <w:pPr>
              <w:spacing w:after="0" w:line="240" w:lineRule="auto"/>
              <w:ind w:left="240"/>
              <w:rPr>
                <w:rFonts w:ascii="inherit" w:eastAsia="Times New Roman" w:hAnsi="inherit" w:cs="Arial"/>
                <w:sz w:val="20"/>
                <w:szCs w:val="20"/>
              </w:rPr>
            </w:pPr>
            <w:r w:rsidRPr="00304CDA">
              <w:rPr>
                <w:rFonts w:ascii="inherit" w:eastAsia="Times New Roman" w:hAnsi="inherit" w:cs="Arial"/>
                <w:sz w:val="20"/>
                <w:szCs w:val="20"/>
              </w:rPr>
              <w:t xml:space="preserve">9.  Restrict </w:t>
            </w:r>
            <w:r w:rsidR="002A5CB0" w:rsidRPr="00304CDA">
              <w:rPr>
                <w:rFonts w:ascii="inherit" w:eastAsia="Times New Roman" w:hAnsi="inherit" w:cs="Arial"/>
                <w:sz w:val="20"/>
                <w:szCs w:val="20"/>
              </w:rPr>
              <w:t>P</w:t>
            </w:r>
            <w:r w:rsidRPr="00304CDA">
              <w:rPr>
                <w:rFonts w:ascii="inherit" w:eastAsia="Times New Roman" w:hAnsi="inherit" w:cs="Arial"/>
                <w:sz w:val="20"/>
                <w:szCs w:val="20"/>
              </w:rPr>
              <w:t xml:space="preserve">hysical </w:t>
            </w:r>
            <w:r w:rsidR="002A5CB0" w:rsidRPr="00304CDA">
              <w:rPr>
                <w:rFonts w:ascii="inherit" w:eastAsia="Times New Roman" w:hAnsi="inherit" w:cs="Arial"/>
                <w:sz w:val="20"/>
                <w:szCs w:val="20"/>
              </w:rPr>
              <w:t>A</w:t>
            </w:r>
            <w:r w:rsidRPr="00304CDA">
              <w:rPr>
                <w:rFonts w:ascii="inherit" w:eastAsia="Times New Roman" w:hAnsi="inherit" w:cs="Arial"/>
                <w:sz w:val="20"/>
                <w:szCs w:val="20"/>
              </w:rPr>
              <w:t xml:space="preserve">ccess to </w:t>
            </w:r>
            <w:r w:rsidR="002A5CB0" w:rsidRPr="00304CDA">
              <w:rPr>
                <w:rFonts w:ascii="inherit" w:eastAsia="Times New Roman" w:hAnsi="inherit" w:cs="Arial"/>
                <w:sz w:val="20"/>
                <w:szCs w:val="20"/>
              </w:rPr>
              <w:t>C</w:t>
            </w:r>
            <w:r w:rsidRPr="00304CDA">
              <w:rPr>
                <w:rFonts w:ascii="inherit" w:eastAsia="Times New Roman" w:hAnsi="inherit" w:cs="Arial"/>
                <w:sz w:val="20"/>
                <w:szCs w:val="20"/>
              </w:rPr>
              <w:t xml:space="preserve">ardholder </w:t>
            </w:r>
            <w:r w:rsidR="002A5CB0" w:rsidRPr="00304CDA">
              <w:rPr>
                <w:rFonts w:ascii="inherit" w:eastAsia="Times New Roman" w:hAnsi="inherit" w:cs="Arial"/>
                <w:sz w:val="20"/>
                <w:szCs w:val="20"/>
              </w:rPr>
              <w:t>D</w:t>
            </w:r>
            <w:r w:rsidRPr="00304CDA">
              <w:rPr>
                <w:rFonts w:ascii="inherit" w:eastAsia="Times New Roman" w:hAnsi="inherit" w:cs="Arial"/>
                <w:sz w:val="20"/>
                <w:szCs w:val="20"/>
              </w:rPr>
              <w:t>ata</w:t>
            </w:r>
          </w:p>
        </w:tc>
      </w:tr>
      <w:tr w:rsidR="00304CDA" w:rsidRPr="00304CDA" w14:paraId="29EFD74B" w14:textId="77777777" w:rsidTr="00F919E7">
        <w:trPr>
          <w:tblCellSpacing w:w="0" w:type="dxa"/>
        </w:trPr>
        <w:tc>
          <w:tcPr>
            <w:tcW w:w="2010" w:type="dxa"/>
            <w:tcBorders>
              <w:top w:val="outset" w:sz="2" w:space="0" w:color="auto"/>
              <w:left w:val="outset" w:sz="2" w:space="0" w:color="auto"/>
              <w:bottom w:val="single" w:sz="6" w:space="0" w:color="C0C0C0"/>
              <w:right w:val="outset" w:sz="2" w:space="0" w:color="auto"/>
            </w:tcBorders>
            <w:shd w:val="clear" w:color="auto" w:fill="FFFFFF"/>
            <w:tcMar>
              <w:top w:w="90" w:type="dxa"/>
              <w:left w:w="135" w:type="dxa"/>
              <w:bottom w:w="90" w:type="dxa"/>
              <w:right w:w="90" w:type="dxa"/>
            </w:tcMar>
            <w:hideMark/>
          </w:tcPr>
          <w:p w14:paraId="322B7BAD" w14:textId="77777777" w:rsidR="00236495" w:rsidRPr="00304CDA" w:rsidRDefault="00236495" w:rsidP="00F919E7">
            <w:pPr>
              <w:spacing w:after="0" w:line="240" w:lineRule="auto"/>
              <w:ind w:left="240"/>
              <w:rPr>
                <w:rFonts w:ascii="inherit" w:eastAsia="Times New Roman" w:hAnsi="inherit" w:cs="Arial"/>
                <w:sz w:val="20"/>
                <w:szCs w:val="20"/>
              </w:rPr>
            </w:pPr>
            <w:r w:rsidRPr="00304CDA">
              <w:rPr>
                <w:rFonts w:ascii="inherit" w:eastAsia="Times New Roman" w:hAnsi="inherit" w:cs="Arial"/>
                <w:sz w:val="20"/>
                <w:szCs w:val="20"/>
              </w:rPr>
              <w:t>Regularly Monitor and Test Networks</w:t>
            </w:r>
          </w:p>
        </w:tc>
        <w:tc>
          <w:tcPr>
            <w:tcW w:w="4650" w:type="dxa"/>
            <w:tcBorders>
              <w:top w:val="outset" w:sz="2" w:space="0" w:color="auto"/>
              <w:left w:val="outset" w:sz="2" w:space="0" w:color="auto"/>
              <w:bottom w:val="single" w:sz="6" w:space="0" w:color="C0C0C0"/>
              <w:right w:val="outset" w:sz="2" w:space="0" w:color="auto"/>
            </w:tcBorders>
            <w:shd w:val="clear" w:color="auto" w:fill="FFFFFF"/>
            <w:tcMar>
              <w:top w:w="90" w:type="dxa"/>
              <w:left w:w="135" w:type="dxa"/>
              <w:bottom w:w="90" w:type="dxa"/>
              <w:right w:w="90" w:type="dxa"/>
            </w:tcMar>
            <w:hideMark/>
          </w:tcPr>
          <w:p w14:paraId="49346C9F" w14:textId="037C3DC1" w:rsidR="00236495" w:rsidRPr="00304CDA" w:rsidRDefault="00236495" w:rsidP="00F919E7">
            <w:pPr>
              <w:spacing w:after="0" w:line="240" w:lineRule="auto"/>
              <w:ind w:left="240"/>
              <w:rPr>
                <w:rFonts w:ascii="inherit" w:eastAsia="Times New Roman" w:hAnsi="inherit" w:cs="Arial"/>
                <w:sz w:val="20"/>
                <w:szCs w:val="20"/>
              </w:rPr>
            </w:pPr>
            <w:r w:rsidRPr="00304CDA">
              <w:rPr>
                <w:rFonts w:ascii="inherit" w:eastAsia="Times New Roman" w:hAnsi="inherit" w:cs="Arial"/>
                <w:sz w:val="20"/>
                <w:szCs w:val="20"/>
              </w:rPr>
              <w:t xml:space="preserve">10. </w:t>
            </w:r>
            <w:r w:rsidR="002A5CB0" w:rsidRPr="00304CDA">
              <w:rPr>
                <w:rFonts w:ascii="inherit" w:eastAsia="Times New Roman" w:hAnsi="inherit" w:cs="Arial"/>
                <w:sz w:val="20"/>
                <w:szCs w:val="20"/>
              </w:rPr>
              <w:t xml:space="preserve">Log </w:t>
            </w:r>
            <w:r w:rsidRPr="00304CDA">
              <w:rPr>
                <w:rFonts w:ascii="inherit" w:eastAsia="Times New Roman" w:hAnsi="inherit" w:cs="Arial"/>
                <w:sz w:val="20"/>
                <w:szCs w:val="20"/>
              </w:rPr>
              <w:t xml:space="preserve">and </w:t>
            </w:r>
            <w:r w:rsidR="002A5CB0" w:rsidRPr="00304CDA">
              <w:rPr>
                <w:rFonts w:ascii="inherit" w:eastAsia="Times New Roman" w:hAnsi="inherit" w:cs="Arial"/>
                <w:sz w:val="20"/>
                <w:szCs w:val="20"/>
              </w:rPr>
              <w:t>M</w:t>
            </w:r>
            <w:r w:rsidRPr="00304CDA">
              <w:rPr>
                <w:rFonts w:ascii="inherit" w:eastAsia="Times New Roman" w:hAnsi="inherit" w:cs="Arial"/>
                <w:sz w:val="20"/>
                <w:szCs w:val="20"/>
              </w:rPr>
              <w:t xml:space="preserve">onitor </w:t>
            </w:r>
            <w:r w:rsidR="002A5CB0" w:rsidRPr="00304CDA">
              <w:rPr>
                <w:rFonts w:ascii="inherit" w:eastAsia="Times New Roman" w:hAnsi="inherit" w:cs="Arial"/>
                <w:sz w:val="20"/>
                <w:szCs w:val="20"/>
              </w:rPr>
              <w:t>All Access to System Components and Cardholder Data</w:t>
            </w:r>
          </w:p>
          <w:p w14:paraId="7B37E241" w14:textId="30900CB4" w:rsidR="00236495" w:rsidRPr="00304CDA" w:rsidRDefault="00236495" w:rsidP="00F919E7">
            <w:pPr>
              <w:spacing w:after="0" w:line="240" w:lineRule="auto"/>
              <w:ind w:left="240"/>
              <w:rPr>
                <w:rFonts w:ascii="inherit" w:eastAsia="Times New Roman" w:hAnsi="inherit" w:cs="Arial"/>
                <w:sz w:val="20"/>
                <w:szCs w:val="20"/>
              </w:rPr>
            </w:pPr>
            <w:r w:rsidRPr="00304CDA">
              <w:rPr>
                <w:rFonts w:ascii="inherit" w:eastAsia="Times New Roman" w:hAnsi="inherit" w:cs="Arial"/>
                <w:sz w:val="20"/>
                <w:szCs w:val="20"/>
              </w:rPr>
              <w:t xml:space="preserve">11. </w:t>
            </w:r>
            <w:r w:rsidR="002A5CB0" w:rsidRPr="00304CDA">
              <w:rPr>
                <w:rFonts w:ascii="inherit" w:eastAsia="Times New Roman" w:hAnsi="inherit" w:cs="Arial"/>
                <w:sz w:val="20"/>
                <w:szCs w:val="20"/>
              </w:rPr>
              <w:t>Test</w:t>
            </w:r>
            <w:r w:rsidRPr="00304CDA">
              <w:rPr>
                <w:rFonts w:ascii="inherit" w:eastAsia="Times New Roman" w:hAnsi="inherit" w:cs="Arial"/>
                <w:sz w:val="20"/>
                <w:szCs w:val="20"/>
              </w:rPr>
              <w:t xml:space="preserve"> </w:t>
            </w:r>
            <w:r w:rsidR="002A5CB0" w:rsidRPr="00304CDA">
              <w:rPr>
                <w:rFonts w:ascii="inherit" w:eastAsia="Times New Roman" w:hAnsi="inherit" w:cs="Arial"/>
                <w:sz w:val="20"/>
                <w:szCs w:val="20"/>
              </w:rPr>
              <w:t>S</w:t>
            </w:r>
            <w:r w:rsidRPr="00304CDA">
              <w:rPr>
                <w:rFonts w:ascii="inherit" w:eastAsia="Times New Roman" w:hAnsi="inherit" w:cs="Arial"/>
                <w:sz w:val="20"/>
                <w:szCs w:val="20"/>
              </w:rPr>
              <w:t xml:space="preserve">ecurity </w:t>
            </w:r>
            <w:r w:rsidR="002A5CB0" w:rsidRPr="00304CDA">
              <w:rPr>
                <w:rFonts w:ascii="inherit" w:eastAsia="Times New Roman" w:hAnsi="inherit" w:cs="Arial"/>
                <w:sz w:val="20"/>
                <w:szCs w:val="20"/>
              </w:rPr>
              <w:t>of S</w:t>
            </w:r>
            <w:r w:rsidRPr="00304CDA">
              <w:rPr>
                <w:rFonts w:ascii="inherit" w:eastAsia="Times New Roman" w:hAnsi="inherit" w:cs="Arial"/>
                <w:sz w:val="20"/>
                <w:szCs w:val="20"/>
              </w:rPr>
              <w:t xml:space="preserve">ystems and </w:t>
            </w:r>
            <w:r w:rsidR="002A5CB0" w:rsidRPr="00304CDA">
              <w:rPr>
                <w:rFonts w:ascii="inherit" w:eastAsia="Times New Roman" w:hAnsi="inherit" w:cs="Arial"/>
                <w:sz w:val="20"/>
                <w:szCs w:val="20"/>
              </w:rPr>
              <w:t>Networks Regularly</w:t>
            </w:r>
          </w:p>
        </w:tc>
      </w:tr>
      <w:tr w:rsidR="00304CDA" w:rsidRPr="00304CDA" w14:paraId="1EA4896A" w14:textId="77777777" w:rsidTr="00F919E7">
        <w:trPr>
          <w:tblCellSpacing w:w="0" w:type="dxa"/>
        </w:trPr>
        <w:tc>
          <w:tcPr>
            <w:tcW w:w="2010" w:type="dxa"/>
            <w:tcBorders>
              <w:top w:val="outset" w:sz="2" w:space="0" w:color="auto"/>
              <w:left w:val="outset" w:sz="2" w:space="0" w:color="auto"/>
              <w:bottom w:val="single" w:sz="6" w:space="0" w:color="C0C0C0"/>
              <w:right w:val="outset" w:sz="2" w:space="0" w:color="auto"/>
            </w:tcBorders>
            <w:shd w:val="clear" w:color="auto" w:fill="F0F0F0"/>
            <w:tcMar>
              <w:top w:w="90" w:type="dxa"/>
              <w:left w:w="135" w:type="dxa"/>
              <w:bottom w:w="90" w:type="dxa"/>
              <w:right w:w="90" w:type="dxa"/>
            </w:tcMar>
            <w:hideMark/>
          </w:tcPr>
          <w:p w14:paraId="71231F80" w14:textId="77777777" w:rsidR="00236495" w:rsidRPr="00304CDA" w:rsidRDefault="00236495" w:rsidP="00F919E7">
            <w:pPr>
              <w:spacing w:after="0" w:line="240" w:lineRule="auto"/>
              <w:ind w:left="240"/>
              <w:rPr>
                <w:rFonts w:ascii="inherit" w:eastAsia="Times New Roman" w:hAnsi="inherit" w:cs="Arial"/>
                <w:sz w:val="20"/>
                <w:szCs w:val="20"/>
              </w:rPr>
            </w:pPr>
            <w:r w:rsidRPr="00304CDA">
              <w:rPr>
                <w:rFonts w:ascii="inherit" w:eastAsia="Times New Roman" w:hAnsi="inherit" w:cs="Arial"/>
                <w:sz w:val="20"/>
                <w:szCs w:val="20"/>
              </w:rPr>
              <w:t>Maintain an Information Security Policy</w:t>
            </w:r>
          </w:p>
        </w:tc>
        <w:tc>
          <w:tcPr>
            <w:tcW w:w="4650" w:type="dxa"/>
            <w:tcBorders>
              <w:top w:val="outset" w:sz="2" w:space="0" w:color="auto"/>
              <w:left w:val="outset" w:sz="2" w:space="0" w:color="auto"/>
              <w:bottom w:val="single" w:sz="6" w:space="0" w:color="C0C0C0"/>
              <w:right w:val="outset" w:sz="2" w:space="0" w:color="auto"/>
            </w:tcBorders>
            <w:shd w:val="clear" w:color="auto" w:fill="F0F0F0"/>
            <w:tcMar>
              <w:top w:w="90" w:type="dxa"/>
              <w:left w:w="135" w:type="dxa"/>
              <w:bottom w:w="90" w:type="dxa"/>
              <w:right w:w="90" w:type="dxa"/>
            </w:tcMar>
            <w:hideMark/>
          </w:tcPr>
          <w:p w14:paraId="6B7C67BC" w14:textId="55F9DF2F" w:rsidR="00236495" w:rsidRPr="00304CDA" w:rsidRDefault="00236495" w:rsidP="00F919E7">
            <w:pPr>
              <w:spacing w:after="0" w:line="240" w:lineRule="auto"/>
              <w:ind w:left="240"/>
              <w:rPr>
                <w:rFonts w:ascii="inherit" w:eastAsia="Times New Roman" w:hAnsi="inherit" w:cs="Arial"/>
                <w:sz w:val="20"/>
                <w:szCs w:val="20"/>
              </w:rPr>
            </w:pPr>
            <w:r w:rsidRPr="00304CDA">
              <w:rPr>
                <w:rFonts w:ascii="inherit" w:eastAsia="Times New Roman" w:hAnsi="inherit" w:cs="Arial"/>
                <w:sz w:val="20"/>
                <w:szCs w:val="20"/>
              </w:rPr>
              <w:t xml:space="preserve">12. </w:t>
            </w:r>
            <w:r w:rsidR="002A5CB0" w:rsidRPr="00304CDA">
              <w:rPr>
                <w:rFonts w:ascii="inherit" w:eastAsia="Times New Roman" w:hAnsi="inherit" w:cs="Arial"/>
                <w:sz w:val="20"/>
                <w:szCs w:val="20"/>
              </w:rPr>
              <w:t>Support Information Security with Organizational Policies and Programs.</w:t>
            </w:r>
          </w:p>
        </w:tc>
      </w:tr>
    </w:tbl>
    <w:p w14:paraId="29E7A04F" w14:textId="265CE080" w:rsidR="00B072CB" w:rsidRPr="000437E5" w:rsidRDefault="001959BA" w:rsidP="000437E5">
      <w:pPr>
        <w:widowControl w:val="0"/>
        <w:shd w:val="clear" w:color="auto" w:fill="FFFFFF"/>
        <w:autoSpaceDE w:val="0"/>
        <w:autoSpaceDN w:val="0"/>
        <w:adjustRightInd w:val="0"/>
        <w:spacing w:beforeLines="45" w:before="108" w:after="0" w:line="240" w:lineRule="auto"/>
        <w:rPr>
          <w:rFonts w:ascii="Times New Roman" w:eastAsia="Times New Roman" w:hAnsi="Times New Roman" w:cs="Times New Roman"/>
          <w:color w:val="FF0000"/>
          <w:sz w:val="24"/>
          <w:szCs w:val="24"/>
        </w:rPr>
      </w:pPr>
      <w:r w:rsidRPr="00304CDA">
        <w:rPr>
          <w:rFonts w:ascii="Times New Roman" w:eastAsia="Times New Roman" w:hAnsi="Times New Roman" w:cs="Times New Roman"/>
          <w:sz w:val="24"/>
          <w:szCs w:val="24"/>
        </w:rPr>
        <w:t xml:space="preserve">For more information </w:t>
      </w:r>
      <w:r w:rsidR="00B912A9" w:rsidRPr="00304CDA">
        <w:rPr>
          <w:rFonts w:ascii="Times New Roman" w:eastAsia="Times New Roman" w:hAnsi="Times New Roman" w:cs="Times New Roman"/>
          <w:sz w:val="24"/>
          <w:szCs w:val="24"/>
        </w:rPr>
        <w:t xml:space="preserve">about the standard </w:t>
      </w:r>
      <w:hyperlink r:id="rId6" w:history="1">
        <w:r w:rsidR="00B912A9" w:rsidRPr="00B912A9">
          <w:rPr>
            <w:rStyle w:val="Hyperlink"/>
            <w:rFonts w:ascii="Times New Roman" w:eastAsia="Times New Roman" w:hAnsi="Times New Roman" w:cs="Times New Roman"/>
            <w:sz w:val="24"/>
            <w:szCs w:val="24"/>
          </w:rPr>
          <w:t>visit the official PCI Security website</w:t>
        </w:r>
      </w:hyperlink>
      <w:r w:rsidR="00B912A9">
        <w:rPr>
          <w:rFonts w:ascii="Times New Roman" w:eastAsia="Times New Roman" w:hAnsi="Times New Roman" w:cs="Times New Roman"/>
          <w:color w:val="FF0000"/>
          <w:sz w:val="24"/>
          <w:szCs w:val="24"/>
        </w:rPr>
        <w:t>.</w:t>
      </w:r>
      <w:r w:rsidR="000866C9">
        <w:rPr>
          <w:rFonts w:ascii="Times New Roman" w:eastAsia="Times New Roman" w:hAnsi="Times New Roman" w:cs="Times New Roman"/>
          <w:color w:val="FF0000"/>
          <w:sz w:val="24"/>
          <w:szCs w:val="24"/>
        </w:rPr>
        <w:t xml:space="preserve"> </w:t>
      </w:r>
    </w:p>
    <w:sectPr w:rsidR="00B072CB" w:rsidRPr="000437E5" w:rsidSect="00522EBD">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25F"/>
    <w:multiLevelType w:val="multilevel"/>
    <w:tmpl w:val="8964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44756"/>
    <w:multiLevelType w:val="multilevel"/>
    <w:tmpl w:val="C7C43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357AEA"/>
    <w:multiLevelType w:val="multilevel"/>
    <w:tmpl w:val="8E5AB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DB647D"/>
    <w:multiLevelType w:val="multilevel"/>
    <w:tmpl w:val="D7C8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C84EBE"/>
    <w:multiLevelType w:val="multilevel"/>
    <w:tmpl w:val="3AFC518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5C044C1"/>
    <w:multiLevelType w:val="multilevel"/>
    <w:tmpl w:val="CE64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D57511"/>
    <w:multiLevelType w:val="multilevel"/>
    <w:tmpl w:val="C63A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355DC9"/>
    <w:multiLevelType w:val="multilevel"/>
    <w:tmpl w:val="5A40CC78"/>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lowerLetter"/>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07E807F2"/>
    <w:multiLevelType w:val="multilevel"/>
    <w:tmpl w:val="0B3A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8A682C"/>
    <w:multiLevelType w:val="multilevel"/>
    <w:tmpl w:val="BEFA3688"/>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b/>
        <w:bCs/>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8533CC"/>
    <w:multiLevelType w:val="multilevel"/>
    <w:tmpl w:val="BACA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962334"/>
    <w:multiLevelType w:val="multilevel"/>
    <w:tmpl w:val="55A4C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F41AB1"/>
    <w:multiLevelType w:val="multilevel"/>
    <w:tmpl w:val="4C50F9FE"/>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6F84416"/>
    <w:multiLevelType w:val="multilevel"/>
    <w:tmpl w:val="2A1024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D07290"/>
    <w:multiLevelType w:val="multilevel"/>
    <w:tmpl w:val="99164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716249"/>
    <w:multiLevelType w:val="multilevel"/>
    <w:tmpl w:val="A3F8D454"/>
    <w:lvl w:ilvl="0">
      <w:start w:val="2"/>
      <w:numFmt w:val="decimal"/>
      <w:lvlText w:val="%1.0"/>
      <w:lvlJc w:val="left"/>
      <w:pPr>
        <w:ind w:left="81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41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6930" w:hanging="1440"/>
      </w:pPr>
      <w:rPr>
        <w:rFonts w:hint="default"/>
      </w:rPr>
    </w:lvl>
    <w:lvl w:ilvl="8">
      <w:start w:val="1"/>
      <w:numFmt w:val="decimal"/>
      <w:lvlText w:val="%1.%2.%3.%4.%5.%6.%7.%8.%9"/>
      <w:lvlJc w:val="left"/>
      <w:pPr>
        <w:ind w:left="8010" w:hanging="1800"/>
      </w:pPr>
      <w:rPr>
        <w:rFonts w:hint="default"/>
      </w:rPr>
    </w:lvl>
  </w:abstractNum>
  <w:abstractNum w:abstractNumId="16" w15:restartNumberingAfterBreak="0">
    <w:nsid w:val="3A447FD5"/>
    <w:multiLevelType w:val="multilevel"/>
    <w:tmpl w:val="D042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951B26"/>
    <w:multiLevelType w:val="hybridMultilevel"/>
    <w:tmpl w:val="7B10A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2A2BE8"/>
    <w:multiLevelType w:val="multilevel"/>
    <w:tmpl w:val="EDB851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E06295"/>
    <w:multiLevelType w:val="multilevel"/>
    <w:tmpl w:val="6CF2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CE0026"/>
    <w:multiLevelType w:val="multilevel"/>
    <w:tmpl w:val="9F0A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9C5F04"/>
    <w:multiLevelType w:val="multilevel"/>
    <w:tmpl w:val="BEDEE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E16733"/>
    <w:multiLevelType w:val="multilevel"/>
    <w:tmpl w:val="CBC6DF8E"/>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5468673B"/>
    <w:multiLevelType w:val="multilevel"/>
    <w:tmpl w:val="FC32A8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5F65B7"/>
    <w:multiLevelType w:val="multilevel"/>
    <w:tmpl w:val="E6387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871F1E"/>
    <w:multiLevelType w:val="multilevel"/>
    <w:tmpl w:val="DB9E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D120DC"/>
    <w:multiLevelType w:val="multilevel"/>
    <w:tmpl w:val="C0365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86147A"/>
    <w:multiLevelType w:val="multilevel"/>
    <w:tmpl w:val="6DE42E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7A0939"/>
    <w:multiLevelType w:val="multilevel"/>
    <w:tmpl w:val="E626B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6E7633"/>
    <w:multiLevelType w:val="multilevel"/>
    <w:tmpl w:val="C8F05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3A1369"/>
    <w:multiLevelType w:val="multilevel"/>
    <w:tmpl w:val="A27C2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3B315B"/>
    <w:multiLevelType w:val="multilevel"/>
    <w:tmpl w:val="69401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C25381"/>
    <w:multiLevelType w:val="multilevel"/>
    <w:tmpl w:val="77325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C0782E"/>
    <w:multiLevelType w:val="multilevel"/>
    <w:tmpl w:val="89A64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0"/>
  </w:num>
  <w:num w:numId="3">
    <w:abstractNumId w:val="31"/>
  </w:num>
  <w:num w:numId="4">
    <w:abstractNumId w:val="26"/>
  </w:num>
  <w:num w:numId="5">
    <w:abstractNumId w:val="6"/>
  </w:num>
  <w:num w:numId="6">
    <w:abstractNumId w:val="11"/>
  </w:num>
  <w:num w:numId="7">
    <w:abstractNumId w:val="14"/>
  </w:num>
  <w:num w:numId="8">
    <w:abstractNumId w:val="28"/>
  </w:num>
  <w:num w:numId="9">
    <w:abstractNumId w:val="33"/>
  </w:num>
  <w:num w:numId="10">
    <w:abstractNumId w:val="24"/>
  </w:num>
  <w:num w:numId="11">
    <w:abstractNumId w:val="16"/>
  </w:num>
  <w:num w:numId="12">
    <w:abstractNumId w:val="2"/>
  </w:num>
  <w:num w:numId="13">
    <w:abstractNumId w:val="19"/>
  </w:num>
  <w:num w:numId="14">
    <w:abstractNumId w:val="30"/>
  </w:num>
  <w:num w:numId="15">
    <w:abstractNumId w:val="8"/>
  </w:num>
  <w:num w:numId="16">
    <w:abstractNumId w:val="5"/>
  </w:num>
  <w:num w:numId="17">
    <w:abstractNumId w:val="25"/>
  </w:num>
  <w:num w:numId="18">
    <w:abstractNumId w:val="7"/>
  </w:num>
  <w:num w:numId="19">
    <w:abstractNumId w:val="20"/>
  </w:num>
  <w:num w:numId="20">
    <w:abstractNumId w:val="3"/>
  </w:num>
  <w:num w:numId="21">
    <w:abstractNumId w:val="1"/>
  </w:num>
  <w:num w:numId="22">
    <w:abstractNumId w:val="0"/>
  </w:num>
  <w:num w:numId="23">
    <w:abstractNumId w:val="32"/>
  </w:num>
  <w:num w:numId="24">
    <w:abstractNumId w:val="29"/>
  </w:num>
  <w:num w:numId="25">
    <w:abstractNumId w:val="17"/>
  </w:num>
  <w:num w:numId="26">
    <w:abstractNumId w:val="4"/>
  </w:num>
  <w:num w:numId="27">
    <w:abstractNumId w:val="22"/>
  </w:num>
  <w:num w:numId="28">
    <w:abstractNumId w:val="15"/>
  </w:num>
  <w:num w:numId="29">
    <w:abstractNumId w:val="18"/>
  </w:num>
  <w:num w:numId="30">
    <w:abstractNumId w:val="23"/>
  </w:num>
  <w:num w:numId="31">
    <w:abstractNumId w:val="13"/>
  </w:num>
  <w:num w:numId="32">
    <w:abstractNumId w:val="27"/>
  </w:num>
  <w:num w:numId="33">
    <w:abstractNumId w:val="9"/>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D9E"/>
    <w:rsid w:val="000378CA"/>
    <w:rsid w:val="000437E5"/>
    <w:rsid w:val="000849A5"/>
    <w:rsid w:val="000866C9"/>
    <w:rsid w:val="000D7905"/>
    <w:rsid w:val="00136467"/>
    <w:rsid w:val="00153B1B"/>
    <w:rsid w:val="00183AC8"/>
    <w:rsid w:val="001959BA"/>
    <w:rsid w:val="00200924"/>
    <w:rsid w:val="00215FF0"/>
    <w:rsid w:val="00236495"/>
    <w:rsid w:val="00246B6B"/>
    <w:rsid w:val="002A5CB0"/>
    <w:rsid w:val="002D597A"/>
    <w:rsid w:val="002E53A5"/>
    <w:rsid w:val="00304CDA"/>
    <w:rsid w:val="00360B01"/>
    <w:rsid w:val="004864DD"/>
    <w:rsid w:val="004A0496"/>
    <w:rsid w:val="004A3FD9"/>
    <w:rsid w:val="004B6C75"/>
    <w:rsid w:val="004D6496"/>
    <w:rsid w:val="00522EBD"/>
    <w:rsid w:val="00555F44"/>
    <w:rsid w:val="00560094"/>
    <w:rsid w:val="005B1055"/>
    <w:rsid w:val="005F6B8A"/>
    <w:rsid w:val="00654C6E"/>
    <w:rsid w:val="006666C5"/>
    <w:rsid w:val="00677061"/>
    <w:rsid w:val="00687F73"/>
    <w:rsid w:val="00725D62"/>
    <w:rsid w:val="007B4D4E"/>
    <w:rsid w:val="007E1A05"/>
    <w:rsid w:val="008332F5"/>
    <w:rsid w:val="008669CB"/>
    <w:rsid w:val="00872547"/>
    <w:rsid w:val="00875F10"/>
    <w:rsid w:val="00892EA3"/>
    <w:rsid w:val="008A4EBE"/>
    <w:rsid w:val="008E7E1C"/>
    <w:rsid w:val="009164C1"/>
    <w:rsid w:val="00944A5F"/>
    <w:rsid w:val="009475AD"/>
    <w:rsid w:val="009509E5"/>
    <w:rsid w:val="009C7224"/>
    <w:rsid w:val="009E1C85"/>
    <w:rsid w:val="00A35FE1"/>
    <w:rsid w:val="00AA146C"/>
    <w:rsid w:val="00AE1B09"/>
    <w:rsid w:val="00AF2AB4"/>
    <w:rsid w:val="00B072CB"/>
    <w:rsid w:val="00B304B5"/>
    <w:rsid w:val="00B42B98"/>
    <w:rsid w:val="00B66311"/>
    <w:rsid w:val="00B67950"/>
    <w:rsid w:val="00B74F8A"/>
    <w:rsid w:val="00B912A9"/>
    <w:rsid w:val="00BD148E"/>
    <w:rsid w:val="00BE621C"/>
    <w:rsid w:val="00BF3353"/>
    <w:rsid w:val="00C02D9E"/>
    <w:rsid w:val="00C0547C"/>
    <w:rsid w:val="00CA0A7F"/>
    <w:rsid w:val="00CF2080"/>
    <w:rsid w:val="00D260EC"/>
    <w:rsid w:val="00D77838"/>
    <w:rsid w:val="00D85F30"/>
    <w:rsid w:val="00DE357B"/>
    <w:rsid w:val="00E26332"/>
    <w:rsid w:val="00E31ECC"/>
    <w:rsid w:val="00E3228E"/>
    <w:rsid w:val="00E37BDA"/>
    <w:rsid w:val="00E57A6A"/>
    <w:rsid w:val="00E830A0"/>
    <w:rsid w:val="00EF075F"/>
    <w:rsid w:val="00F34123"/>
    <w:rsid w:val="00FA720E"/>
    <w:rsid w:val="00FC0910"/>
    <w:rsid w:val="00FC2C35"/>
    <w:rsid w:val="00FC4E7B"/>
    <w:rsid w:val="00FD4D29"/>
    <w:rsid w:val="00FF3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1EBE1"/>
  <w15:chartTrackingRefBased/>
  <w15:docId w15:val="{A5F6BCC6-0152-4716-8DF6-E8B498204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02D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02D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02D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D9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02D9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02D9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02D9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2D9E"/>
    <w:rPr>
      <w:color w:val="0000FF"/>
      <w:u w:val="single"/>
    </w:rPr>
  </w:style>
  <w:style w:type="character" w:styleId="Strong">
    <w:name w:val="Strong"/>
    <w:basedOn w:val="DefaultParagraphFont"/>
    <w:uiPriority w:val="22"/>
    <w:qFormat/>
    <w:rsid w:val="00C02D9E"/>
    <w:rPr>
      <w:b/>
      <w:bCs/>
    </w:rPr>
  </w:style>
  <w:style w:type="paragraph" w:styleId="ListParagraph">
    <w:name w:val="List Paragraph"/>
    <w:basedOn w:val="Normal"/>
    <w:uiPriority w:val="34"/>
    <w:qFormat/>
    <w:rsid w:val="009475AD"/>
    <w:pPr>
      <w:ind w:left="720"/>
      <w:contextualSpacing/>
    </w:pPr>
  </w:style>
  <w:style w:type="table" w:styleId="TableGrid">
    <w:name w:val="Table Grid"/>
    <w:basedOn w:val="TableNormal"/>
    <w:uiPriority w:val="39"/>
    <w:rsid w:val="00FC0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91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59769">
      <w:bodyDiv w:val="1"/>
      <w:marLeft w:val="0"/>
      <w:marRight w:val="0"/>
      <w:marTop w:val="0"/>
      <w:marBottom w:val="0"/>
      <w:divBdr>
        <w:top w:val="none" w:sz="0" w:space="0" w:color="auto"/>
        <w:left w:val="none" w:sz="0" w:space="0" w:color="auto"/>
        <w:bottom w:val="none" w:sz="0" w:space="0" w:color="auto"/>
        <w:right w:val="none" w:sz="0" w:space="0" w:color="auto"/>
      </w:divBdr>
    </w:div>
    <w:div w:id="1202204417">
      <w:bodyDiv w:val="1"/>
      <w:marLeft w:val="0"/>
      <w:marRight w:val="0"/>
      <w:marTop w:val="0"/>
      <w:marBottom w:val="0"/>
      <w:divBdr>
        <w:top w:val="none" w:sz="0" w:space="0" w:color="auto"/>
        <w:left w:val="none" w:sz="0" w:space="0" w:color="auto"/>
        <w:bottom w:val="none" w:sz="0" w:space="0" w:color="auto"/>
        <w:right w:val="none" w:sz="0" w:space="0" w:color="auto"/>
      </w:divBdr>
    </w:div>
    <w:div w:id="1678191534">
      <w:bodyDiv w:val="1"/>
      <w:marLeft w:val="0"/>
      <w:marRight w:val="0"/>
      <w:marTop w:val="0"/>
      <w:marBottom w:val="0"/>
      <w:divBdr>
        <w:top w:val="none" w:sz="0" w:space="0" w:color="auto"/>
        <w:left w:val="none" w:sz="0" w:space="0" w:color="auto"/>
        <w:bottom w:val="none" w:sz="0" w:space="0" w:color="auto"/>
        <w:right w:val="none" w:sz="0" w:space="0" w:color="auto"/>
      </w:divBdr>
    </w:div>
    <w:div w:id="200416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st.pcisecuritystandards.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Tolliday-Wright</dc:creator>
  <cp:keywords/>
  <dc:description/>
  <cp:lastModifiedBy>Lopez, Coral</cp:lastModifiedBy>
  <cp:revision>7</cp:revision>
  <dcterms:created xsi:type="dcterms:W3CDTF">2024-04-16T17:55:00Z</dcterms:created>
  <dcterms:modified xsi:type="dcterms:W3CDTF">2024-04-23T19:30:00Z</dcterms:modified>
</cp:coreProperties>
</file>