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COMMITTEE MEETING AGENDA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SEPTEMBER 20, 2019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11:00AM TO 1:00PM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 and Roll Call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August 14, 2019 minutes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Prerequisite change to ACC 202 and ACC 203</w:t>
      </w:r>
    </w:p>
    <w:p w:rsidR="00000000" w:rsidDel="00000000" w:rsidP="00000000" w:rsidRDefault="00000000" w:rsidRPr="00000000" w14:paraId="0000000A">
      <w:pPr>
        <w:ind w:left="0" w:firstLine="720"/>
        <w:rPr>
          <w:b w:val="1"/>
        </w:rPr>
      </w:pPr>
      <w:r w:rsidDel="00000000" w:rsidR="00000000" w:rsidRPr="00000000">
        <w:rPr>
          <w:rtl w:val="0"/>
        </w:rPr>
        <w:t xml:space="preserve">Request to change to a requirement of passing ACC 201 with a “C” or higher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Prerequisite changes to Math 127 and 181</w:t>
      </w:r>
    </w:p>
    <w:p w:rsidR="00000000" w:rsidDel="00000000" w:rsidP="00000000" w:rsidRDefault="00000000" w:rsidRPr="00000000" w14:paraId="0000000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New Course Proposal - PHIL 245</w:t>
      </w:r>
    </w:p>
    <w:p w:rsidR="00000000" w:rsidDel="00000000" w:rsidP="00000000" w:rsidRDefault="00000000" w:rsidRPr="00000000" w14:paraId="0000000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Deactivation of GRC courses no longer being offered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The following courses have been removed from the AAS degree and Certificate of achievement: GRC 103 - Introduction to Computer Graphics</w:t>
      </w:r>
    </w:p>
    <w:p w:rsidR="00000000" w:rsidDel="00000000" w:rsidP="00000000" w:rsidRDefault="00000000" w:rsidRPr="00000000" w14:paraId="00000012">
      <w:pPr>
        <w:ind w:left="720" w:firstLine="720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GRC 109 - Color and Design</w:t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GRC 144 - Electronic Layout &amp; Typography</w:t>
      </w:r>
    </w:p>
    <w:p w:rsidR="00000000" w:rsidDel="00000000" w:rsidP="00000000" w:rsidRDefault="00000000" w:rsidRPr="00000000" w14:paraId="00000014">
      <w:pPr>
        <w:ind w:left="1440" w:firstLine="0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GRC 156 - Design with Illustrator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GRC 179 - Multimedia Design &amp; Production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GRC 183 - Design with Photoshop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GRC 188 - Web Animation I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GRC 256 - Advanced Design with Illustrator</w:t>
      </w:r>
    </w:p>
    <w:p w:rsidR="00000000" w:rsidDel="00000000" w:rsidP="00000000" w:rsidRDefault="00000000" w:rsidRPr="00000000" w14:paraId="00000019">
      <w:pPr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GRC 283 - Electronic Imaging II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NSHE Grading Policy for “Satisfactory/Unsatisfactory”</w:t>
      </w:r>
    </w:p>
    <w:p w:rsidR="00000000" w:rsidDel="00000000" w:rsidP="00000000" w:rsidRDefault="00000000" w:rsidRPr="00000000" w14:paraId="0000001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Goals for AY 2019/2020</w:t>
      </w:r>
    </w:p>
    <w:p w:rsidR="00000000" w:rsidDel="00000000" w:rsidP="00000000" w:rsidRDefault="00000000" w:rsidRPr="00000000" w14:paraId="0000001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By-laws update to define the role of Vice Chair</w:t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Assessment Lead Report May 2019</w:t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</w:p>
    <w:p w:rsidR="00000000" w:rsidDel="00000000" w:rsidP="00000000" w:rsidRDefault="00000000" w:rsidRPr="00000000" w14:paraId="0000002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11.  Old Business</w:t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12.  New Business</w:t>
      </w:r>
    </w:p>
    <w:p w:rsidR="00000000" w:rsidDel="00000000" w:rsidP="00000000" w:rsidRDefault="00000000" w:rsidRPr="00000000" w14:paraId="0000002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14.  Public Comment</w:t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     15.  Adjournment  </w:t>
      </w:r>
      <w:r w:rsidDel="00000000" w:rsidR="00000000" w:rsidRPr="00000000">
        <w:rPr>
          <w:rtl w:val="0"/>
        </w:rPr>
        <w:t xml:space="preserve">                                     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