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F3EFE" w:rsidRDefault="00405BF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FF"/>
          <w:sz w:val="36"/>
          <w:szCs w:val="36"/>
        </w:rPr>
      </w:pPr>
      <w:bookmarkStart w:id="0" w:name="_GoBack"/>
      <w:bookmarkEnd w:id="0"/>
      <w:r>
        <w:rPr>
          <w:rFonts w:ascii="Arial" w:eastAsia="Arial" w:hAnsi="Arial" w:cs="Arial"/>
          <w:noProof/>
          <w:color w:val="000000"/>
          <w:lang w:val="en-US"/>
        </w:rPr>
        <w:drawing>
          <wp:inline distT="114300" distB="114300" distL="114300" distR="114300">
            <wp:extent cx="6281738" cy="81293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1738" cy="8129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F3EFE" w:rsidRDefault="00405BFA">
      <w:pPr>
        <w:pStyle w:val="Title"/>
        <w:spacing w:before="0" w:after="0"/>
        <w:rPr>
          <w:color w:val="0000FF"/>
          <w:sz w:val="36"/>
          <w:szCs w:val="36"/>
        </w:rPr>
      </w:pPr>
      <w:bookmarkStart w:id="1" w:name="_gjdgxs" w:colFirst="0" w:colLast="0"/>
      <w:bookmarkEnd w:id="1"/>
      <w:r>
        <w:rPr>
          <w:rFonts w:ascii="Trebuchet MS" w:eastAsia="Trebuchet MS" w:hAnsi="Trebuchet MS" w:cs="Trebuchet MS"/>
          <w:b w:val="0"/>
          <w:color w:val="1C4587"/>
          <w:sz w:val="42"/>
          <w:szCs w:val="42"/>
        </w:rPr>
        <w:t>Accreditation Committee (18-19) Meeting MINUTES 05/10/2019, 1:30-3:30 pm</w:t>
      </w:r>
    </w:p>
    <w:tbl>
      <w:tblPr>
        <w:tblStyle w:val="a"/>
        <w:tblW w:w="9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5"/>
        <w:gridCol w:w="3210"/>
        <w:gridCol w:w="4733"/>
      </w:tblGrid>
      <w:tr w:rsidR="005F3EFE">
        <w:tc>
          <w:tcPr>
            <w:tcW w:w="1635" w:type="dxa"/>
            <w:shd w:val="clear" w:color="auto" w:fill="F2D396"/>
            <w:vAlign w:val="center"/>
          </w:tcPr>
          <w:p w:rsidR="005F3EFE" w:rsidRDefault="005F3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210" w:type="dxa"/>
            <w:shd w:val="clear" w:color="auto" w:fill="F2D396"/>
            <w:vAlign w:val="center"/>
          </w:tcPr>
          <w:p w:rsidR="005F3EFE" w:rsidRDefault="0040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05/10/19</w:t>
            </w:r>
          </w:p>
        </w:tc>
        <w:tc>
          <w:tcPr>
            <w:tcW w:w="4733" w:type="dxa"/>
            <w:shd w:val="clear" w:color="auto" w:fill="F2D396"/>
            <w:vAlign w:val="center"/>
          </w:tcPr>
          <w:p w:rsidR="005F3EFE" w:rsidRDefault="0040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Dini Conference Room</w:t>
            </w:r>
          </w:p>
        </w:tc>
      </w:tr>
      <w:tr w:rsidR="005F3EFE">
        <w:trPr>
          <w:trHeight w:val="300"/>
        </w:trPr>
        <w:tc>
          <w:tcPr>
            <w:tcW w:w="1635" w:type="dxa"/>
            <w:shd w:val="clear" w:color="auto" w:fill="F9EBCF"/>
            <w:vAlign w:val="center"/>
          </w:tcPr>
          <w:p w:rsidR="005F3EFE" w:rsidRDefault="0040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Members Present</w:t>
            </w:r>
          </w:p>
        </w:tc>
        <w:tc>
          <w:tcPr>
            <w:tcW w:w="7943" w:type="dxa"/>
            <w:gridSpan w:val="2"/>
            <w:vAlign w:val="center"/>
          </w:tcPr>
          <w:p w:rsidR="005F3EFE" w:rsidRDefault="0040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Mandy Billings, </w:t>
            </w:r>
            <w:proofErr w:type="spellStart"/>
            <w:r>
              <w:rPr>
                <w:sz w:val="28"/>
                <w:szCs w:val="28"/>
              </w:rPr>
              <w:t>Jayna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Conkey</w:t>
            </w:r>
            <w:proofErr w:type="spellEnd"/>
            <w:r>
              <w:rPr>
                <w:sz w:val="28"/>
                <w:szCs w:val="28"/>
              </w:rPr>
              <w:t xml:space="preserve">, Kim </w:t>
            </w:r>
            <w:proofErr w:type="spellStart"/>
            <w:r>
              <w:rPr>
                <w:sz w:val="28"/>
                <w:szCs w:val="28"/>
              </w:rPr>
              <w:t>DesRoches</w:t>
            </w:r>
            <w:proofErr w:type="spellEnd"/>
            <w:r>
              <w:rPr>
                <w:sz w:val="28"/>
                <w:szCs w:val="28"/>
              </w:rPr>
              <w:t>, Scott Morrison</w:t>
            </w:r>
          </w:p>
        </w:tc>
      </w:tr>
      <w:tr w:rsidR="005F3EFE">
        <w:tc>
          <w:tcPr>
            <w:tcW w:w="1635" w:type="dxa"/>
            <w:shd w:val="clear" w:color="auto" w:fill="F9EBCF"/>
            <w:vAlign w:val="center"/>
          </w:tcPr>
          <w:p w:rsidR="005F3EFE" w:rsidRDefault="0040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Members Missing</w:t>
            </w:r>
          </w:p>
        </w:tc>
        <w:tc>
          <w:tcPr>
            <w:tcW w:w="7943" w:type="dxa"/>
            <w:gridSpan w:val="2"/>
            <w:vAlign w:val="center"/>
          </w:tcPr>
          <w:p w:rsidR="005F3EFE" w:rsidRDefault="0040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Darla Dodge, Cathy Fulkerson, Brenda </w:t>
            </w:r>
            <w:proofErr w:type="spellStart"/>
            <w:r>
              <w:rPr>
                <w:sz w:val="28"/>
                <w:szCs w:val="28"/>
              </w:rPr>
              <w:t>Yenkole</w:t>
            </w:r>
            <w:proofErr w:type="spellEnd"/>
            <w:r>
              <w:rPr>
                <w:sz w:val="28"/>
                <w:szCs w:val="28"/>
              </w:rPr>
              <w:t>, Deborah Alves (resigned via email)</w:t>
            </w:r>
          </w:p>
        </w:tc>
      </w:tr>
      <w:tr w:rsidR="005F3EFE">
        <w:tc>
          <w:tcPr>
            <w:tcW w:w="1635" w:type="dxa"/>
            <w:shd w:val="clear" w:color="auto" w:fill="F9EBCF"/>
            <w:vAlign w:val="center"/>
          </w:tcPr>
          <w:p w:rsidR="005F3EFE" w:rsidRDefault="0040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Guests</w:t>
            </w:r>
          </w:p>
        </w:tc>
        <w:tc>
          <w:tcPr>
            <w:tcW w:w="7943" w:type="dxa"/>
            <w:gridSpan w:val="2"/>
            <w:vAlign w:val="center"/>
          </w:tcPr>
          <w:p w:rsidR="005F3EFE" w:rsidRDefault="0040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Craig Robinson</w:t>
            </w:r>
          </w:p>
        </w:tc>
      </w:tr>
      <w:tr w:rsidR="005F3EFE">
        <w:tc>
          <w:tcPr>
            <w:tcW w:w="1635" w:type="dxa"/>
            <w:shd w:val="clear" w:color="auto" w:fill="F9EBCF"/>
            <w:vAlign w:val="center"/>
          </w:tcPr>
          <w:p w:rsidR="005F3EFE" w:rsidRDefault="005F3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43" w:type="dxa"/>
            <w:gridSpan w:val="2"/>
            <w:vAlign w:val="center"/>
          </w:tcPr>
          <w:p w:rsidR="005F3EFE" w:rsidRDefault="005F3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5F3EFE">
        <w:tc>
          <w:tcPr>
            <w:tcW w:w="9578" w:type="dxa"/>
            <w:gridSpan w:val="3"/>
            <w:vAlign w:val="center"/>
          </w:tcPr>
          <w:p w:rsidR="005F3EFE" w:rsidRDefault="0040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Intentionally Blank</w:t>
            </w:r>
          </w:p>
        </w:tc>
      </w:tr>
      <w:tr w:rsidR="005F3EFE">
        <w:tc>
          <w:tcPr>
            <w:tcW w:w="1635" w:type="dxa"/>
            <w:shd w:val="clear" w:color="auto" w:fill="F2D396"/>
            <w:vAlign w:val="center"/>
          </w:tcPr>
          <w:p w:rsidR="005F3EFE" w:rsidRDefault="0040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Agenda Topic</w:t>
            </w:r>
          </w:p>
        </w:tc>
        <w:tc>
          <w:tcPr>
            <w:tcW w:w="7943" w:type="dxa"/>
            <w:gridSpan w:val="2"/>
            <w:shd w:val="clear" w:color="auto" w:fill="F2D396"/>
            <w:vAlign w:val="center"/>
          </w:tcPr>
          <w:p w:rsidR="005F3EFE" w:rsidRDefault="0040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Approval of 04/12 Minutes</w:t>
            </w:r>
          </w:p>
        </w:tc>
      </w:tr>
      <w:tr w:rsidR="005F3EFE">
        <w:tc>
          <w:tcPr>
            <w:tcW w:w="1635" w:type="dxa"/>
            <w:shd w:val="clear" w:color="auto" w:fill="F9EBCF"/>
            <w:vAlign w:val="center"/>
          </w:tcPr>
          <w:p w:rsidR="005F3EFE" w:rsidRDefault="0040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Action Taken</w:t>
            </w:r>
          </w:p>
        </w:tc>
        <w:tc>
          <w:tcPr>
            <w:tcW w:w="7943" w:type="dxa"/>
            <w:gridSpan w:val="2"/>
            <w:vAlign w:val="center"/>
          </w:tcPr>
          <w:p w:rsidR="005F3EFE" w:rsidRDefault="0040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bookmarkStart w:id="2" w:name="_30j0zll" w:colFirst="0" w:colLast="0"/>
            <w:bookmarkEnd w:id="2"/>
            <w:r>
              <w:rPr>
                <w:sz w:val="28"/>
                <w:szCs w:val="28"/>
              </w:rPr>
              <w:t>None.</w:t>
            </w:r>
          </w:p>
        </w:tc>
      </w:tr>
      <w:tr w:rsidR="005F3EFE">
        <w:trPr>
          <w:trHeight w:val="540"/>
        </w:trPr>
        <w:tc>
          <w:tcPr>
            <w:tcW w:w="1635" w:type="dxa"/>
            <w:shd w:val="clear" w:color="auto" w:fill="F9EBCF"/>
            <w:vAlign w:val="center"/>
          </w:tcPr>
          <w:p w:rsidR="005F3EFE" w:rsidRDefault="0040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Comments/Information</w:t>
            </w:r>
          </w:p>
        </w:tc>
        <w:tc>
          <w:tcPr>
            <w:tcW w:w="7943" w:type="dxa"/>
            <w:gridSpan w:val="2"/>
            <w:vAlign w:val="center"/>
          </w:tcPr>
          <w:p w:rsidR="005F3EFE" w:rsidRDefault="0040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Did not have a quorum at any point in meeting to approve minutes; tabled for August. </w:t>
            </w:r>
          </w:p>
        </w:tc>
      </w:tr>
      <w:tr w:rsidR="005F3EFE">
        <w:tc>
          <w:tcPr>
            <w:tcW w:w="9578" w:type="dxa"/>
            <w:gridSpan w:val="3"/>
            <w:vAlign w:val="center"/>
          </w:tcPr>
          <w:p w:rsidR="005F3EFE" w:rsidRDefault="0040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Intentionally blank</w:t>
            </w:r>
          </w:p>
        </w:tc>
      </w:tr>
      <w:tr w:rsidR="005F3EFE">
        <w:tc>
          <w:tcPr>
            <w:tcW w:w="1635" w:type="dxa"/>
            <w:shd w:val="clear" w:color="auto" w:fill="F2D396"/>
            <w:vAlign w:val="center"/>
          </w:tcPr>
          <w:p w:rsidR="005F3EFE" w:rsidRDefault="0040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Agenda Topic</w:t>
            </w:r>
          </w:p>
        </w:tc>
        <w:tc>
          <w:tcPr>
            <w:tcW w:w="7943" w:type="dxa"/>
            <w:gridSpan w:val="2"/>
            <w:shd w:val="clear" w:color="auto" w:fill="F2D396"/>
            <w:vAlign w:val="center"/>
          </w:tcPr>
          <w:p w:rsidR="005F3EFE" w:rsidRDefault="0040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Review Accreditation Report Drafts</w:t>
            </w:r>
          </w:p>
        </w:tc>
      </w:tr>
      <w:tr w:rsidR="005F3EFE">
        <w:tc>
          <w:tcPr>
            <w:tcW w:w="1635" w:type="dxa"/>
            <w:shd w:val="clear" w:color="auto" w:fill="F9EBCF"/>
            <w:vAlign w:val="center"/>
          </w:tcPr>
          <w:p w:rsidR="005F3EFE" w:rsidRDefault="0040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Action Taken</w:t>
            </w:r>
          </w:p>
        </w:tc>
        <w:tc>
          <w:tcPr>
            <w:tcW w:w="7943" w:type="dxa"/>
            <w:gridSpan w:val="2"/>
            <w:vAlign w:val="center"/>
          </w:tcPr>
          <w:p w:rsidR="005F3EFE" w:rsidRDefault="0040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None.</w:t>
            </w:r>
          </w:p>
        </w:tc>
      </w:tr>
      <w:tr w:rsidR="005F3EFE">
        <w:tc>
          <w:tcPr>
            <w:tcW w:w="1635" w:type="dxa"/>
            <w:shd w:val="clear" w:color="auto" w:fill="F9EBCF"/>
            <w:vAlign w:val="center"/>
          </w:tcPr>
          <w:p w:rsidR="005F3EFE" w:rsidRDefault="0040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Summary of Discussion</w:t>
            </w:r>
          </w:p>
        </w:tc>
        <w:tc>
          <w:tcPr>
            <w:tcW w:w="7943" w:type="dxa"/>
            <w:gridSpan w:val="2"/>
            <w:vAlign w:val="center"/>
          </w:tcPr>
          <w:p w:rsidR="005F3EFE" w:rsidRDefault="00405BFA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Rec. 2 Response Notes: </w:t>
            </w:r>
          </w:p>
          <w:p w:rsidR="005F3EFE" w:rsidRDefault="00405BFA">
            <w:pPr>
              <w:numPr>
                <w:ilvl w:val="1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Craig identified IRE, Business Office, Facilities, and Scheduling as good COOPs to include as exhibits</w:t>
            </w:r>
          </w:p>
          <w:p w:rsidR="005F3EFE" w:rsidRDefault="00405BFA">
            <w:pPr>
              <w:numPr>
                <w:ilvl w:val="1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Institutional plan should be done by June 1</w:t>
            </w:r>
          </w:p>
          <w:p w:rsidR="005F3EFE" w:rsidRDefault="00405BFA">
            <w:pPr>
              <w:numPr>
                <w:ilvl w:val="1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Craig is tracking departmental COOP completion via a spreadsheet that he will share with Accreditation</w:t>
            </w:r>
          </w:p>
          <w:p w:rsidR="005F3EFE" w:rsidRDefault="00405BFA">
            <w:pPr>
              <w:numPr>
                <w:ilvl w:val="1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Craig </w:t>
            </w:r>
            <w:r>
              <w:rPr>
                <w:sz w:val="28"/>
                <w:szCs w:val="28"/>
              </w:rPr>
              <w:t>shared a Google Drive folder with current plans and supporting documents from which to draw exhibits to include in report; can include direct link to this folder so evaluators can review additional documentation if desired</w:t>
            </w:r>
          </w:p>
          <w:p w:rsidR="005F3EFE" w:rsidRDefault="00405BFA">
            <w:pPr>
              <w:numPr>
                <w:ilvl w:val="1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Accreditation discussed instituti</w:t>
            </w:r>
            <w:r>
              <w:rPr>
                <w:sz w:val="28"/>
                <w:szCs w:val="28"/>
              </w:rPr>
              <w:t xml:space="preserve">onal plan to merge with TMCC in the event of an emergency that </w:t>
            </w:r>
            <w:r>
              <w:rPr>
                <w:sz w:val="28"/>
                <w:szCs w:val="28"/>
              </w:rPr>
              <w:lastRenderedPageBreak/>
              <w:t>eliminates 50%+ of campus leadership; identified need for MOU with TMCC to solidify this plan</w:t>
            </w:r>
          </w:p>
          <w:p w:rsidR="005F3EFE" w:rsidRDefault="00405BFA">
            <w:pPr>
              <w:numPr>
                <w:ilvl w:val="1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Craig reviewed report language and suggested several changes, which were made to the report by the </w:t>
            </w:r>
            <w:r>
              <w:rPr>
                <w:sz w:val="28"/>
                <w:szCs w:val="28"/>
              </w:rPr>
              <w:t xml:space="preserve">committee.  </w:t>
            </w:r>
          </w:p>
          <w:p w:rsidR="005F3EFE" w:rsidRDefault="00405BFA">
            <w:pPr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Other draft notes: </w:t>
            </w:r>
          </w:p>
          <w:p w:rsidR="005F3EFE" w:rsidRDefault="00405BFA">
            <w:pPr>
              <w:numPr>
                <w:ilvl w:val="1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reviewed feedback from PARC and SPFIE and accepted recommendations and edits to report</w:t>
            </w:r>
          </w:p>
          <w:p w:rsidR="005F3EFE" w:rsidRDefault="00405BFA">
            <w:pPr>
              <w:numPr>
                <w:ilvl w:val="1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Next steps: Review with Executive Council, finalize exhibits, and share with wider WNC community before submitting (due date is Sept</w:t>
            </w:r>
            <w:r>
              <w:rPr>
                <w:sz w:val="28"/>
                <w:szCs w:val="28"/>
              </w:rPr>
              <w:t>. 16; goal is to finish this summer)</w:t>
            </w:r>
          </w:p>
          <w:p w:rsidR="005F3EFE" w:rsidRDefault="005F3EFE">
            <w:pPr>
              <w:spacing w:after="0" w:line="240" w:lineRule="auto"/>
              <w:ind w:left="1440"/>
              <w:rPr>
                <w:sz w:val="28"/>
                <w:szCs w:val="28"/>
              </w:rPr>
            </w:pPr>
          </w:p>
        </w:tc>
      </w:tr>
      <w:tr w:rsidR="005F3EFE">
        <w:tc>
          <w:tcPr>
            <w:tcW w:w="9578" w:type="dxa"/>
            <w:gridSpan w:val="3"/>
            <w:vAlign w:val="center"/>
          </w:tcPr>
          <w:p w:rsidR="005F3EFE" w:rsidRDefault="00405BF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Intentionally blank</w:t>
            </w:r>
          </w:p>
        </w:tc>
      </w:tr>
      <w:tr w:rsidR="005F3EFE">
        <w:tc>
          <w:tcPr>
            <w:tcW w:w="1635" w:type="dxa"/>
            <w:shd w:val="clear" w:color="auto" w:fill="F2D396"/>
            <w:vAlign w:val="center"/>
          </w:tcPr>
          <w:p w:rsidR="005F3EFE" w:rsidRDefault="00405BF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Agenda Topic</w:t>
            </w:r>
          </w:p>
        </w:tc>
        <w:tc>
          <w:tcPr>
            <w:tcW w:w="7943" w:type="dxa"/>
            <w:gridSpan w:val="2"/>
            <w:shd w:val="clear" w:color="auto" w:fill="F2D396"/>
            <w:vAlign w:val="center"/>
          </w:tcPr>
          <w:p w:rsidR="005F3EFE" w:rsidRDefault="00405BFA">
            <w:pPr>
              <w:spacing w:after="0"/>
              <w:rPr>
                <w:sz w:val="28"/>
                <w:szCs w:val="28"/>
              </w:rPr>
            </w:pPr>
            <w:bookmarkStart w:id="3" w:name="_1fob9te" w:colFirst="0" w:colLast="0"/>
            <w:bookmarkEnd w:id="3"/>
            <w:r>
              <w:rPr>
                <w:sz w:val="28"/>
                <w:szCs w:val="28"/>
              </w:rPr>
              <w:t>SPFIE End of Year Committee Goal Report</w:t>
            </w:r>
          </w:p>
        </w:tc>
      </w:tr>
      <w:tr w:rsidR="005F3EFE">
        <w:tc>
          <w:tcPr>
            <w:tcW w:w="1635" w:type="dxa"/>
            <w:shd w:val="clear" w:color="auto" w:fill="F9EBCF"/>
            <w:vAlign w:val="center"/>
          </w:tcPr>
          <w:p w:rsidR="005F3EFE" w:rsidRDefault="00405BF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Action Taken</w:t>
            </w:r>
          </w:p>
        </w:tc>
        <w:tc>
          <w:tcPr>
            <w:tcW w:w="7943" w:type="dxa"/>
            <w:gridSpan w:val="2"/>
            <w:vAlign w:val="center"/>
          </w:tcPr>
          <w:p w:rsidR="005F3EFE" w:rsidRDefault="00405B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None.</w:t>
            </w:r>
          </w:p>
        </w:tc>
      </w:tr>
      <w:tr w:rsidR="005F3EFE">
        <w:tc>
          <w:tcPr>
            <w:tcW w:w="1635" w:type="dxa"/>
            <w:shd w:val="clear" w:color="auto" w:fill="F9EBCF"/>
            <w:vAlign w:val="center"/>
          </w:tcPr>
          <w:p w:rsidR="005F3EFE" w:rsidRDefault="00405BF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Summary of Discussion</w:t>
            </w:r>
          </w:p>
        </w:tc>
        <w:tc>
          <w:tcPr>
            <w:tcW w:w="7943" w:type="dxa"/>
            <w:gridSpan w:val="2"/>
            <w:vAlign w:val="center"/>
          </w:tcPr>
          <w:p w:rsidR="005F3EFE" w:rsidRDefault="00405BFA">
            <w:pPr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None.</w:t>
            </w:r>
          </w:p>
        </w:tc>
      </w:tr>
    </w:tbl>
    <w:p w:rsidR="005F3EFE" w:rsidRDefault="005F3EFE">
      <w:pPr>
        <w:spacing w:after="0" w:line="240" w:lineRule="auto"/>
        <w:rPr>
          <w:color w:val="0000FF"/>
          <w:sz w:val="36"/>
          <w:szCs w:val="36"/>
        </w:rPr>
      </w:pPr>
    </w:p>
    <w:tbl>
      <w:tblPr>
        <w:tblStyle w:val="a0"/>
        <w:tblW w:w="9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7860"/>
      </w:tblGrid>
      <w:tr w:rsidR="005F3EFE">
        <w:trPr>
          <w:trHeight w:val="1680"/>
        </w:trPr>
        <w:tc>
          <w:tcPr>
            <w:tcW w:w="1725" w:type="dxa"/>
            <w:shd w:val="clear" w:color="auto" w:fill="F9EBCF"/>
            <w:vAlign w:val="center"/>
          </w:tcPr>
          <w:p w:rsidR="005F3EFE" w:rsidRDefault="00405BF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Assignments/Potential Agenda Items</w:t>
            </w:r>
          </w:p>
        </w:tc>
        <w:tc>
          <w:tcPr>
            <w:tcW w:w="7860" w:type="dxa"/>
            <w:vAlign w:val="center"/>
          </w:tcPr>
          <w:p w:rsidR="005F3EFE" w:rsidRDefault="00405BFA">
            <w:pPr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Mandy will draft responses and will share with committee members via email for approval. </w:t>
            </w:r>
          </w:p>
        </w:tc>
      </w:tr>
    </w:tbl>
    <w:p w:rsidR="005F3EFE" w:rsidRDefault="005F3EFE">
      <w:pPr>
        <w:spacing w:after="0" w:line="240" w:lineRule="auto"/>
        <w:rPr>
          <w:color w:val="0000FF"/>
          <w:sz w:val="36"/>
          <w:szCs w:val="36"/>
        </w:rPr>
      </w:pPr>
    </w:p>
    <w:tbl>
      <w:tblPr>
        <w:tblStyle w:val="a1"/>
        <w:tblW w:w="9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5"/>
        <w:gridCol w:w="7830"/>
      </w:tblGrid>
      <w:tr w:rsidR="005F3EFE">
        <w:tc>
          <w:tcPr>
            <w:tcW w:w="9585" w:type="dxa"/>
            <w:gridSpan w:val="2"/>
            <w:vAlign w:val="center"/>
          </w:tcPr>
          <w:p w:rsidR="005F3EFE" w:rsidRDefault="0040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Intentionally blank</w:t>
            </w:r>
          </w:p>
        </w:tc>
      </w:tr>
      <w:tr w:rsidR="005F3EFE">
        <w:tc>
          <w:tcPr>
            <w:tcW w:w="1755" w:type="dxa"/>
            <w:shd w:val="clear" w:color="auto" w:fill="F2D396"/>
            <w:vAlign w:val="center"/>
          </w:tcPr>
          <w:p w:rsidR="005F3EFE" w:rsidRDefault="0040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Agenda Topic</w:t>
            </w:r>
          </w:p>
        </w:tc>
        <w:tc>
          <w:tcPr>
            <w:tcW w:w="7830" w:type="dxa"/>
            <w:shd w:val="clear" w:color="auto" w:fill="F2D396"/>
            <w:vAlign w:val="center"/>
          </w:tcPr>
          <w:p w:rsidR="005F3EFE" w:rsidRDefault="0040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2019-2020 Officer Election</w:t>
            </w:r>
          </w:p>
        </w:tc>
      </w:tr>
      <w:tr w:rsidR="005F3EFE">
        <w:tc>
          <w:tcPr>
            <w:tcW w:w="1755" w:type="dxa"/>
            <w:shd w:val="clear" w:color="auto" w:fill="F9EBCF"/>
            <w:vAlign w:val="center"/>
          </w:tcPr>
          <w:p w:rsidR="005F3EFE" w:rsidRDefault="0040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Action Taken</w:t>
            </w:r>
          </w:p>
        </w:tc>
        <w:tc>
          <w:tcPr>
            <w:tcW w:w="7830" w:type="dxa"/>
            <w:vAlign w:val="center"/>
          </w:tcPr>
          <w:p w:rsidR="005F3EFE" w:rsidRDefault="0040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None.</w:t>
            </w:r>
          </w:p>
        </w:tc>
      </w:tr>
      <w:tr w:rsidR="005F3EFE">
        <w:tc>
          <w:tcPr>
            <w:tcW w:w="1755" w:type="dxa"/>
            <w:shd w:val="clear" w:color="auto" w:fill="F9EBCF"/>
            <w:vAlign w:val="center"/>
          </w:tcPr>
          <w:p w:rsidR="005F3EFE" w:rsidRDefault="0040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Summary of Discussion</w:t>
            </w:r>
          </w:p>
        </w:tc>
        <w:tc>
          <w:tcPr>
            <w:tcW w:w="7830" w:type="dxa"/>
            <w:vAlign w:val="center"/>
          </w:tcPr>
          <w:p w:rsidR="005F3EFE" w:rsidRDefault="0040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Tabled due to lack of quorum and changing membership; Deborah Alves resigned and Deb Conrad, Accreditation Committee is looking for additional Classified Staff representation moving forward. Will elect in August. </w:t>
            </w:r>
          </w:p>
        </w:tc>
      </w:tr>
      <w:tr w:rsidR="005F3EFE">
        <w:tc>
          <w:tcPr>
            <w:tcW w:w="1755" w:type="dxa"/>
            <w:shd w:val="clear" w:color="auto" w:fill="F9EBCF"/>
            <w:vAlign w:val="center"/>
          </w:tcPr>
          <w:p w:rsidR="005F3EFE" w:rsidRDefault="0040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Assignments/Potential </w:t>
            </w:r>
            <w:r>
              <w:rPr>
                <w:b/>
                <w:color w:val="000000"/>
                <w:sz w:val="28"/>
                <w:szCs w:val="28"/>
              </w:rPr>
              <w:lastRenderedPageBreak/>
              <w:t>Agenda Items</w:t>
            </w:r>
          </w:p>
        </w:tc>
        <w:tc>
          <w:tcPr>
            <w:tcW w:w="7830" w:type="dxa"/>
            <w:vAlign w:val="center"/>
          </w:tcPr>
          <w:p w:rsidR="005F3EFE" w:rsidRDefault="005F3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5F3EFE" w:rsidRDefault="005F3E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FF"/>
          <w:sz w:val="36"/>
          <w:szCs w:val="36"/>
        </w:rPr>
      </w:pPr>
    </w:p>
    <w:tbl>
      <w:tblPr>
        <w:tblStyle w:val="a2"/>
        <w:tblW w:w="9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7883"/>
      </w:tblGrid>
      <w:tr w:rsidR="005F3EFE">
        <w:tc>
          <w:tcPr>
            <w:tcW w:w="9578" w:type="dxa"/>
            <w:gridSpan w:val="2"/>
            <w:vAlign w:val="center"/>
          </w:tcPr>
          <w:p w:rsidR="005F3EFE" w:rsidRDefault="0040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Intentionally blank</w:t>
            </w:r>
          </w:p>
        </w:tc>
      </w:tr>
      <w:tr w:rsidR="005F3EFE">
        <w:tc>
          <w:tcPr>
            <w:tcW w:w="1695" w:type="dxa"/>
            <w:shd w:val="clear" w:color="auto" w:fill="F2D396"/>
            <w:vAlign w:val="center"/>
          </w:tcPr>
          <w:p w:rsidR="005F3EFE" w:rsidRDefault="0040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Agenda Topic</w:t>
            </w:r>
          </w:p>
        </w:tc>
        <w:tc>
          <w:tcPr>
            <w:tcW w:w="7883" w:type="dxa"/>
            <w:shd w:val="clear" w:color="auto" w:fill="F2D396"/>
            <w:vAlign w:val="center"/>
          </w:tcPr>
          <w:p w:rsidR="005F3EFE" w:rsidRDefault="0040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Liberal Arts Assessment </w:t>
            </w:r>
          </w:p>
        </w:tc>
      </w:tr>
      <w:tr w:rsidR="005F3EFE">
        <w:tc>
          <w:tcPr>
            <w:tcW w:w="1695" w:type="dxa"/>
            <w:shd w:val="clear" w:color="auto" w:fill="F9EBCF"/>
            <w:vAlign w:val="center"/>
          </w:tcPr>
          <w:p w:rsidR="005F3EFE" w:rsidRDefault="0040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Action Taken</w:t>
            </w:r>
          </w:p>
        </w:tc>
        <w:tc>
          <w:tcPr>
            <w:tcW w:w="7883" w:type="dxa"/>
            <w:vAlign w:val="center"/>
          </w:tcPr>
          <w:p w:rsidR="005F3EFE" w:rsidRDefault="0040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None.</w:t>
            </w:r>
          </w:p>
        </w:tc>
      </w:tr>
      <w:tr w:rsidR="005F3EFE">
        <w:tc>
          <w:tcPr>
            <w:tcW w:w="1695" w:type="dxa"/>
            <w:shd w:val="clear" w:color="auto" w:fill="F9EBCF"/>
            <w:vAlign w:val="center"/>
          </w:tcPr>
          <w:p w:rsidR="005F3EFE" w:rsidRDefault="0040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Summary of Discussion</w:t>
            </w:r>
          </w:p>
        </w:tc>
        <w:tc>
          <w:tcPr>
            <w:tcW w:w="7883" w:type="dxa"/>
            <w:vAlign w:val="center"/>
          </w:tcPr>
          <w:p w:rsidR="005F3EFE" w:rsidRDefault="0040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Mandy shared a recent conversation she had with Josh Fleming and Denise </w:t>
            </w:r>
            <w:proofErr w:type="spellStart"/>
            <w:r>
              <w:rPr>
                <w:sz w:val="28"/>
                <w:szCs w:val="28"/>
              </w:rPr>
              <w:t>Frohlich</w:t>
            </w:r>
            <w:proofErr w:type="spellEnd"/>
            <w:r>
              <w:rPr>
                <w:sz w:val="28"/>
                <w:szCs w:val="28"/>
              </w:rPr>
              <w:t xml:space="preserve"> regarding the Intentional Design course, and Josh shared some concerns from Liberal Arts academic faculty members regarding how to apply course-level SLO assessment results to</w:t>
            </w:r>
            <w:r>
              <w:rPr>
                <w:sz w:val="28"/>
                <w:szCs w:val="28"/>
              </w:rPr>
              <w:t xml:space="preserve"> their classes in a meaningful way following assessment work. Mandy, Josh, and Denise agreed that there was some kind of leadership gap on a disciplinary level that made applying assessments results across courses challenging. </w:t>
            </w:r>
          </w:p>
          <w:p w:rsidR="005F3EFE" w:rsidRDefault="005F3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</w:p>
          <w:p w:rsidR="005F3EFE" w:rsidRDefault="0040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Scott shared that structure</w:t>
            </w:r>
            <w:r>
              <w:rPr>
                <w:sz w:val="28"/>
                <w:szCs w:val="28"/>
              </w:rPr>
              <w:t xml:space="preserve"> within disciplines is being discussed by the new Academic Affairs Organizational Structure Task Force is discussing some of these same issues. </w:t>
            </w:r>
          </w:p>
          <w:p w:rsidR="005F3EFE" w:rsidRDefault="005F3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</w:p>
          <w:p w:rsidR="005F3EFE" w:rsidRDefault="00405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From Accreditation’s standpoint, the Committee should continue to be updated on these conversations so that th</w:t>
            </w:r>
            <w:r>
              <w:rPr>
                <w:sz w:val="28"/>
                <w:szCs w:val="28"/>
              </w:rPr>
              <w:t>e Committee is up-to-date on changes that impact assessment given its central role in current accreditation reports and the upcoming fall NWCCU visit.</w:t>
            </w:r>
          </w:p>
        </w:tc>
      </w:tr>
    </w:tbl>
    <w:p w:rsidR="005F3EFE" w:rsidRDefault="005F3E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FF"/>
          <w:sz w:val="36"/>
          <w:szCs w:val="36"/>
        </w:rPr>
      </w:pPr>
      <w:bookmarkStart w:id="4" w:name="_1t3h5sf" w:colFirst="0" w:colLast="0"/>
      <w:bookmarkEnd w:id="4"/>
    </w:p>
    <w:p w:rsidR="005F3EFE" w:rsidRDefault="00405B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5" w:name="_6uiu84bz6m0q" w:colFirst="0" w:colLast="0"/>
      <w:bookmarkEnd w:id="5"/>
      <w:r>
        <w:rPr>
          <w:color w:val="000000"/>
        </w:rPr>
        <w:t xml:space="preserve">Submitted by </w:t>
      </w:r>
      <w:r>
        <w:t>Mandy Billings</w:t>
      </w:r>
    </w:p>
    <w:sectPr w:rsidR="005F3EFE">
      <w:pgSz w:w="12240" w:h="15840"/>
      <w:pgMar w:top="900" w:right="1440" w:bottom="99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70650"/>
    <w:multiLevelType w:val="multilevel"/>
    <w:tmpl w:val="A18E64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FE"/>
    <w:rsid w:val="00405BFA"/>
    <w:rsid w:val="005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DA7861-C067-484C-B894-4FC45AE9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Billings, Mandy</dc:creator>
  <cp:lastModifiedBy>Windows User</cp:lastModifiedBy>
  <cp:revision>2</cp:revision>
  <dcterms:created xsi:type="dcterms:W3CDTF">2019-09-27T19:56:00Z</dcterms:created>
  <dcterms:modified xsi:type="dcterms:W3CDTF">2019-09-27T19:56:00Z</dcterms:modified>
</cp:coreProperties>
</file>