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51FA" w:rsidRPr="002A70DE" w:rsidRDefault="00AB2F32">
      <w:pPr>
        <w:pBdr>
          <w:top w:val="nil"/>
          <w:left w:val="nil"/>
          <w:bottom w:val="nil"/>
          <w:right w:val="nil"/>
          <w:between w:val="nil"/>
        </w:pBdr>
        <w:spacing w:before="43" w:line="285" w:lineRule="auto"/>
        <w:ind w:left="2687" w:right="2662"/>
        <w:jc w:val="center"/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</w:pPr>
      <w:r w:rsidRPr="002A70DE">
        <w:rPr>
          <w:rFonts w:asciiTheme="majorHAnsi" w:eastAsia="Arial" w:hAnsiTheme="majorHAnsi" w:cstheme="majorHAnsi"/>
          <w:b/>
          <w:bCs/>
          <w:color w:val="16161D"/>
          <w:sz w:val="28"/>
          <w:szCs w:val="28"/>
        </w:rPr>
        <w:t>WNC Curriculum Committee</w:t>
      </w:r>
    </w:p>
    <w:p w14:paraId="00000002" w14:textId="0AE0B2C6" w:rsidR="00C451FA" w:rsidRPr="002A70DE" w:rsidRDefault="00AB2F32" w:rsidP="002A70DE">
      <w:pPr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1440" w:right="1440"/>
        <w:jc w:val="center"/>
        <w:rPr>
          <w:rFonts w:asciiTheme="majorHAnsi" w:eastAsia="Arial" w:hAnsiTheme="majorHAnsi" w:cstheme="majorHAnsi"/>
          <w:b/>
          <w:bCs/>
          <w:color w:val="16161D"/>
          <w:sz w:val="28"/>
          <w:szCs w:val="28"/>
        </w:rPr>
      </w:pPr>
      <w:r w:rsidRPr="002A70DE">
        <w:rPr>
          <w:rFonts w:asciiTheme="majorHAnsi" w:eastAsia="Arial" w:hAnsiTheme="majorHAnsi" w:cstheme="majorHAnsi"/>
          <w:b/>
          <w:bCs/>
          <w:color w:val="16161D"/>
          <w:sz w:val="28"/>
          <w:szCs w:val="28"/>
        </w:rPr>
        <w:t xml:space="preserve">Process for </w:t>
      </w:r>
      <w:r w:rsidR="002A70DE" w:rsidRPr="002A70DE">
        <w:rPr>
          <w:rFonts w:asciiTheme="majorHAnsi" w:eastAsia="Arial" w:hAnsiTheme="majorHAnsi" w:cstheme="majorHAnsi"/>
          <w:b/>
          <w:bCs/>
          <w:color w:val="16161D"/>
          <w:sz w:val="28"/>
          <w:szCs w:val="28"/>
        </w:rPr>
        <w:t>Adding Courses to WNC’s Catalog</w:t>
      </w:r>
    </w:p>
    <w:p w14:paraId="00000003" w14:textId="77777777" w:rsidR="00C451FA" w:rsidRDefault="00C451FA">
      <w:pPr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2699" w:right="2662"/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00000005" w14:textId="78B58FDF" w:rsidR="00C451FA" w:rsidRPr="001D5FC1" w:rsidRDefault="00AB2F32" w:rsidP="002A70D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562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D5FC1">
        <w:rPr>
          <w:rFonts w:asciiTheme="majorHAnsi" w:eastAsia="Arial" w:hAnsiTheme="majorHAnsi" w:cstheme="majorHAnsi"/>
          <w:color w:val="16161D"/>
          <w:sz w:val="28"/>
          <w:szCs w:val="28"/>
        </w:rPr>
        <w:t xml:space="preserve">To </w:t>
      </w:r>
      <w:r w:rsidR="00771A16" w:rsidRPr="001D5FC1">
        <w:rPr>
          <w:rFonts w:asciiTheme="majorHAnsi" w:eastAsia="Arial" w:hAnsiTheme="majorHAnsi" w:cstheme="majorHAnsi"/>
          <w:b/>
          <w:bCs/>
          <w:color w:val="16161D"/>
          <w:sz w:val="28"/>
          <w:szCs w:val="28"/>
        </w:rPr>
        <w:t>create</w:t>
      </w:r>
      <w:r w:rsidRPr="001D5FC1">
        <w:rPr>
          <w:rFonts w:asciiTheme="majorHAnsi" w:eastAsia="Arial" w:hAnsiTheme="majorHAnsi" w:cstheme="majorHAnsi"/>
          <w:b/>
          <w:bCs/>
          <w:color w:val="16161D"/>
          <w:sz w:val="28"/>
          <w:szCs w:val="28"/>
        </w:rPr>
        <w:t xml:space="preserve"> a</w:t>
      </w:r>
      <w:r w:rsidRPr="001D5FC1">
        <w:rPr>
          <w:rFonts w:asciiTheme="majorHAnsi" w:eastAsia="Arial" w:hAnsiTheme="majorHAnsi" w:cstheme="majorHAnsi"/>
          <w:color w:val="16161D"/>
          <w:sz w:val="28"/>
          <w:szCs w:val="28"/>
        </w:rPr>
        <w:t xml:space="preserve"> </w:t>
      </w:r>
      <w:r w:rsidRPr="001D5FC1">
        <w:rPr>
          <w:rFonts w:asciiTheme="majorHAnsi" w:eastAsia="Arial" w:hAnsiTheme="majorHAnsi" w:cstheme="majorHAnsi"/>
          <w:b/>
          <w:bCs/>
          <w:color w:val="16161D"/>
          <w:sz w:val="28"/>
          <w:szCs w:val="28"/>
        </w:rPr>
        <w:t>new course</w:t>
      </w:r>
      <w:r w:rsidRPr="001D5FC1">
        <w:rPr>
          <w:rFonts w:asciiTheme="majorHAnsi" w:eastAsia="Arial" w:hAnsiTheme="majorHAnsi" w:cstheme="majorHAnsi"/>
          <w:color w:val="16161D"/>
          <w:sz w:val="28"/>
          <w:szCs w:val="28"/>
        </w:rPr>
        <w:t xml:space="preserve"> for WNC:</w:t>
      </w:r>
    </w:p>
    <w:p w14:paraId="0C9DF7C2" w14:textId="77777777" w:rsidR="00771A16" w:rsidRPr="002A70DE" w:rsidRDefault="00771A16" w:rsidP="002A70D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2" w:lineRule="auto"/>
        <w:ind w:right="557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Determine if an equivalent course exists in the system by consulting </w:t>
      </w:r>
      <w:r w:rsidR="00AB2F32" w:rsidRPr="002A70DE">
        <w:rPr>
          <w:rFonts w:asciiTheme="majorHAnsi" w:eastAsia="Arial" w:hAnsiTheme="majorHAnsi" w:cstheme="majorHAnsi"/>
          <w:color w:val="16161D"/>
        </w:rPr>
        <w:t xml:space="preserve">the NSHE Common Course Numbering website </w:t>
      </w:r>
      <w:r w:rsidR="00400B47" w:rsidRPr="002A70DE">
        <w:rPr>
          <w:rFonts w:asciiTheme="majorHAnsi" w:eastAsia="Arial" w:hAnsiTheme="majorHAnsi" w:cstheme="majorHAnsi"/>
          <w:color w:val="16161D"/>
        </w:rPr>
        <w:t>(</w:t>
      </w:r>
      <w:hyperlink r:id="rId7" w:history="1">
        <w:r w:rsidR="00400B47" w:rsidRPr="002A70DE">
          <w:rPr>
            <w:rStyle w:val="Hyperlink"/>
            <w:rFonts w:asciiTheme="majorHAnsi" w:eastAsia="Arial" w:hAnsiTheme="majorHAnsi" w:cstheme="majorHAnsi"/>
          </w:rPr>
          <w:t>https://ir.nevada.edu/ccn.php</w:t>
        </w:r>
      </w:hyperlink>
      <w:r w:rsidR="00400B47" w:rsidRPr="002A70DE">
        <w:rPr>
          <w:rFonts w:asciiTheme="majorHAnsi" w:eastAsia="Arial" w:hAnsiTheme="majorHAnsi" w:cstheme="majorHAnsi"/>
          <w:color w:val="16161D"/>
        </w:rPr>
        <w:t>)</w:t>
      </w:r>
      <w:r w:rsidR="00AB2F32" w:rsidRPr="002A70DE">
        <w:rPr>
          <w:rFonts w:asciiTheme="majorHAnsi" w:eastAsia="Arial" w:hAnsiTheme="majorHAnsi" w:cstheme="majorHAnsi"/>
          <w:color w:val="16161D"/>
        </w:rPr>
        <w:t xml:space="preserve">. </w:t>
      </w:r>
      <w:r w:rsidRPr="002A70DE">
        <w:rPr>
          <w:rFonts w:asciiTheme="majorHAnsi" w:eastAsia="Arial" w:hAnsiTheme="majorHAnsi" w:cstheme="majorHAnsi"/>
          <w:color w:val="16161D"/>
        </w:rPr>
        <w:t xml:space="preserve">If the course content and student learning outcomes are 80% the same, they are considered to be equivalent. </w:t>
      </w:r>
    </w:p>
    <w:p w14:paraId="4356595F" w14:textId="2BE39D50" w:rsidR="001D5FC1" w:rsidRDefault="00771A16" w:rsidP="001D5F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2" w:lineRule="auto"/>
        <w:ind w:right="557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>If there is NOT a course equivalent to the proposed course</w:t>
      </w:r>
      <w:r w:rsidR="00933688">
        <w:rPr>
          <w:rFonts w:asciiTheme="majorHAnsi" w:eastAsia="Arial" w:hAnsiTheme="majorHAnsi" w:cstheme="majorHAnsi"/>
          <w:color w:val="000000"/>
        </w:rPr>
        <w:t>, create the new course by</w:t>
      </w:r>
      <w:r w:rsidR="001D5FC1">
        <w:rPr>
          <w:rFonts w:asciiTheme="majorHAnsi" w:eastAsia="Arial" w:hAnsiTheme="majorHAnsi" w:cstheme="majorHAnsi"/>
          <w:color w:val="000000"/>
        </w:rPr>
        <w:t xml:space="preserve"> – </w:t>
      </w:r>
    </w:p>
    <w:p w14:paraId="35E00C8C" w14:textId="7A3EBB4B" w:rsidR="001D5FC1" w:rsidRPr="002A70DE" w:rsidRDefault="001D5FC1" w:rsidP="001D5F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right="562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>Choos</w:t>
      </w:r>
      <w:r w:rsidR="00933688">
        <w:rPr>
          <w:rFonts w:asciiTheme="majorHAnsi" w:eastAsia="Arial" w:hAnsiTheme="majorHAnsi" w:cstheme="majorHAnsi"/>
          <w:color w:val="16161D"/>
        </w:rPr>
        <w:t>ing</w:t>
      </w:r>
      <w:r w:rsidRPr="002A70DE">
        <w:rPr>
          <w:rFonts w:asciiTheme="majorHAnsi" w:eastAsia="Arial" w:hAnsiTheme="majorHAnsi" w:cstheme="majorHAnsi"/>
          <w:color w:val="16161D"/>
        </w:rPr>
        <w:t xml:space="preserve"> the appropriate prefix </w:t>
      </w:r>
    </w:p>
    <w:p w14:paraId="6F4E326B" w14:textId="0DA99EF7" w:rsidR="001D5FC1" w:rsidRPr="002A70DE" w:rsidRDefault="001D5FC1" w:rsidP="001D5F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right="562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>Select</w:t>
      </w:r>
      <w:r w:rsidR="00933688">
        <w:rPr>
          <w:rFonts w:asciiTheme="majorHAnsi" w:eastAsia="Arial" w:hAnsiTheme="majorHAnsi" w:cstheme="majorHAnsi"/>
          <w:color w:val="16161D"/>
        </w:rPr>
        <w:t>ing</w:t>
      </w:r>
      <w:r w:rsidRPr="002A70DE">
        <w:rPr>
          <w:rFonts w:asciiTheme="majorHAnsi" w:eastAsia="Arial" w:hAnsiTheme="majorHAnsi" w:cstheme="majorHAnsi"/>
          <w:color w:val="16161D"/>
        </w:rPr>
        <w:t xml:space="preserve"> a course level (100, 200 level, etc.) </w:t>
      </w:r>
    </w:p>
    <w:p w14:paraId="25F131BA" w14:textId="11F430CF" w:rsidR="001D5FC1" w:rsidRPr="002A70DE" w:rsidRDefault="001D5FC1" w:rsidP="001D5F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right="562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>Choos</w:t>
      </w:r>
      <w:r w:rsidR="00933688">
        <w:rPr>
          <w:rFonts w:asciiTheme="majorHAnsi" w:eastAsia="Arial" w:hAnsiTheme="majorHAnsi" w:cstheme="majorHAnsi"/>
          <w:color w:val="16161D"/>
        </w:rPr>
        <w:t>ing</w:t>
      </w:r>
      <w:r w:rsidRPr="002A70DE">
        <w:rPr>
          <w:rFonts w:asciiTheme="majorHAnsi" w:eastAsia="Arial" w:hAnsiTheme="majorHAnsi" w:cstheme="majorHAnsi"/>
          <w:color w:val="16161D"/>
        </w:rPr>
        <w:t xml:space="preserve"> a number at the selected level that is </w:t>
      </w:r>
      <w:r w:rsidRPr="002A70DE">
        <w:rPr>
          <w:rFonts w:asciiTheme="majorHAnsi" w:eastAsia="Arial" w:hAnsiTheme="majorHAnsi" w:cstheme="majorHAnsi"/>
          <w:color w:val="16161D"/>
          <w:u w:val="single"/>
        </w:rPr>
        <w:t>not</w:t>
      </w:r>
      <w:r w:rsidRPr="002A70DE">
        <w:rPr>
          <w:rFonts w:asciiTheme="majorHAnsi" w:eastAsia="Arial" w:hAnsiTheme="majorHAnsi" w:cstheme="majorHAnsi"/>
          <w:color w:val="16161D"/>
        </w:rPr>
        <w:t xml:space="preserve"> being used in the CCN website. </w:t>
      </w:r>
    </w:p>
    <w:p w14:paraId="609B0372" w14:textId="713E7172" w:rsidR="001D5FC1" w:rsidRPr="001D5FC1" w:rsidRDefault="001D5FC1" w:rsidP="001D5F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right="562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>Determin</w:t>
      </w:r>
      <w:r w:rsidR="00933688">
        <w:rPr>
          <w:rFonts w:asciiTheme="majorHAnsi" w:eastAsia="Arial" w:hAnsiTheme="majorHAnsi" w:cstheme="majorHAnsi"/>
          <w:color w:val="16161D"/>
        </w:rPr>
        <w:t>ing</w:t>
      </w:r>
      <w:r w:rsidRPr="002A70DE">
        <w:rPr>
          <w:rFonts w:asciiTheme="majorHAnsi" w:eastAsia="Arial" w:hAnsiTheme="majorHAnsi" w:cstheme="majorHAnsi"/>
          <w:color w:val="16161D"/>
        </w:rPr>
        <w:t xml:space="preserve"> if the course will be transferable </w:t>
      </w:r>
    </w:p>
    <w:p w14:paraId="23C1A72B" w14:textId="035D37FF" w:rsidR="001D5FC1" w:rsidRPr="001D5FC1" w:rsidRDefault="001D5FC1" w:rsidP="001D5F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2" w:lineRule="auto"/>
        <w:ind w:right="557"/>
        <w:rPr>
          <w:rFonts w:asciiTheme="majorHAnsi" w:eastAsia="Arial" w:hAnsiTheme="majorHAnsi" w:cstheme="majorHAnsi"/>
          <w:color w:val="000000"/>
        </w:rPr>
      </w:pPr>
      <w:r w:rsidRPr="001D5FC1">
        <w:rPr>
          <w:rFonts w:asciiTheme="majorHAnsi" w:eastAsia="Arial" w:hAnsiTheme="majorHAnsi" w:cstheme="majorHAnsi"/>
          <w:color w:val="16161D"/>
        </w:rPr>
        <w:t xml:space="preserve">If you are seeking transfer status, one of the 4-year institutions (UNR, UNLV, and/or NSC) must </w:t>
      </w:r>
      <w:r w:rsidR="00933688">
        <w:rPr>
          <w:rFonts w:asciiTheme="majorHAnsi" w:eastAsia="Arial" w:hAnsiTheme="majorHAnsi" w:cstheme="majorHAnsi"/>
          <w:color w:val="16161D"/>
        </w:rPr>
        <w:t>be approve</w:t>
      </w:r>
      <w:r w:rsidRPr="001D5FC1">
        <w:rPr>
          <w:rFonts w:asciiTheme="majorHAnsi" w:eastAsia="Arial" w:hAnsiTheme="majorHAnsi" w:cstheme="majorHAnsi"/>
          <w:color w:val="16161D"/>
        </w:rPr>
        <w:t xml:space="preserve">.  Unofficial approval may be sought prior to initiating the formal CCN approval process.  </w:t>
      </w:r>
      <w:r w:rsidR="00933688">
        <w:rPr>
          <w:rFonts w:asciiTheme="majorHAnsi" w:eastAsia="Arial" w:hAnsiTheme="majorHAnsi" w:cstheme="majorHAnsi"/>
          <w:color w:val="16161D"/>
        </w:rPr>
        <w:t>However, o</w:t>
      </w:r>
      <w:r w:rsidRPr="001D5FC1">
        <w:rPr>
          <w:rFonts w:asciiTheme="majorHAnsi" w:eastAsia="Arial" w:hAnsiTheme="majorHAnsi" w:cstheme="majorHAnsi"/>
          <w:color w:val="16161D"/>
        </w:rPr>
        <w:t xml:space="preserve">fficial approval must be given during the formal process (see #4 below).  </w:t>
      </w:r>
    </w:p>
    <w:p w14:paraId="597D748A" w14:textId="5E415944" w:rsidR="001D5FC1" w:rsidRPr="001D5FC1" w:rsidRDefault="001D5FC1" w:rsidP="001D5F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158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Continue to </w:t>
      </w:r>
      <w:r>
        <w:rPr>
          <w:rFonts w:asciiTheme="majorHAnsi" w:eastAsia="Arial" w:hAnsiTheme="majorHAnsi" w:cstheme="majorHAnsi"/>
          <w:color w:val="000000"/>
        </w:rPr>
        <w:t xml:space="preserve">WNC CCN </w:t>
      </w:r>
      <w:r w:rsidR="00933688">
        <w:rPr>
          <w:rFonts w:asciiTheme="majorHAnsi" w:eastAsia="Arial" w:hAnsiTheme="majorHAnsi" w:cstheme="majorHAnsi"/>
          <w:color w:val="000000"/>
        </w:rPr>
        <w:t xml:space="preserve">Approval </w:t>
      </w:r>
      <w:r>
        <w:rPr>
          <w:rFonts w:asciiTheme="majorHAnsi" w:eastAsia="Arial" w:hAnsiTheme="majorHAnsi" w:cstheme="majorHAnsi"/>
          <w:color w:val="000000"/>
        </w:rPr>
        <w:t xml:space="preserve">Process. </w:t>
      </w:r>
    </w:p>
    <w:p w14:paraId="2EE96937" w14:textId="2397CFA6" w:rsidR="00CA77ED" w:rsidRPr="002A70DE" w:rsidRDefault="00CA77ED" w:rsidP="00CA77ED">
      <w:p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158"/>
        <w:rPr>
          <w:rFonts w:asciiTheme="majorHAnsi" w:eastAsia="Arial" w:hAnsiTheme="majorHAnsi" w:cstheme="majorHAnsi"/>
          <w:color w:val="000000"/>
        </w:rPr>
      </w:pPr>
    </w:p>
    <w:p w14:paraId="1205E0A2" w14:textId="1270AA0D" w:rsidR="00CA77ED" w:rsidRPr="001D5FC1" w:rsidRDefault="00CA77ED" w:rsidP="00CA77ED">
      <w:p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158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D5FC1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To </w:t>
      </w:r>
      <w:r w:rsidRPr="001D5FC1"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  <w:t>add an existing course</w:t>
      </w:r>
      <w:r w:rsidRPr="001D5FC1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to WNC’s catalog:</w:t>
      </w:r>
    </w:p>
    <w:p w14:paraId="776580BD" w14:textId="4B3A0EB6" w:rsidR="001D5FC1" w:rsidRDefault="00CA77ED" w:rsidP="001D5F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right="562"/>
        <w:rPr>
          <w:rFonts w:asciiTheme="majorHAnsi" w:eastAsia="Arial" w:hAnsiTheme="majorHAnsi" w:cstheme="majorHAnsi"/>
          <w:color w:val="000000"/>
        </w:rPr>
      </w:pPr>
      <w:r w:rsidRPr="001D5FC1">
        <w:rPr>
          <w:rFonts w:asciiTheme="majorHAnsi" w:eastAsia="Arial" w:hAnsiTheme="majorHAnsi" w:cstheme="majorHAnsi"/>
          <w:color w:val="000000"/>
        </w:rPr>
        <w:t>Consult the NSHE Common Course Numbering website</w:t>
      </w:r>
      <w:r w:rsidR="001D5FC1">
        <w:rPr>
          <w:rFonts w:asciiTheme="majorHAnsi" w:eastAsia="Arial" w:hAnsiTheme="majorHAnsi" w:cstheme="majorHAnsi"/>
          <w:color w:val="000000"/>
        </w:rPr>
        <w:t xml:space="preserve"> </w:t>
      </w:r>
      <w:r w:rsidR="001D5FC1" w:rsidRPr="002A70DE">
        <w:rPr>
          <w:rFonts w:asciiTheme="majorHAnsi" w:eastAsia="Arial" w:hAnsiTheme="majorHAnsi" w:cstheme="majorHAnsi"/>
          <w:color w:val="16161D"/>
        </w:rPr>
        <w:t>(</w:t>
      </w:r>
      <w:hyperlink r:id="rId8" w:history="1">
        <w:r w:rsidR="001D5FC1" w:rsidRPr="002A70DE">
          <w:rPr>
            <w:rStyle w:val="Hyperlink"/>
            <w:rFonts w:asciiTheme="majorHAnsi" w:eastAsia="Arial" w:hAnsiTheme="majorHAnsi" w:cstheme="majorHAnsi"/>
          </w:rPr>
          <w:t>https://ir.nevada.edu/ccn.php</w:t>
        </w:r>
      </w:hyperlink>
      <w:r w:rsidR="001D5FC1" w:rsidRPr="002A70DE">
        <w:rPr>
          <w:rFonts w:asciiTheme="majorHAnsi" w:eastAsia="Arial" w:hAnsiTheme="majorHAnsi" w:cstheme="majorHAnsi"/>
          <w:color w:val="16161D"/>
        </w:rPr>
        <w:t>)</w:t>
      </w:r>
      <w:r w:rsidRPr="001D5FC1">
        <w:rPr>
          <w:rFonts w:asciiTheme="majorHAnsi" w:eastAsia="Arial" w:hAnsiTheme="majorHAnsi" w:cstheme="majorHAnsi"/>
          <w:color w:val="000000"/>
        </w:rPr>
        <w:t xml:space="preserve"> to verify the information for the existing class.  </w:t>
      </w:r>
    </w:p>
    <w:p w14:paraId="65AFDA32" w14:textId="77777777" w:rsidR="001D5FC1" w:rsidRPr="002A70DE" w:rsidRDefault="001D5FC1" w:rsidP="001D5FC1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left="144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This includes prefix, number, title, number of credits/units, and transfer status.  </w:t>
      </w:r>
    </w:p>
    <w:p w14:paraId="707F7B73" w14:textId="38BA4CFE" w:rsidR="001D5FC1" w:rsidRPr="001D5FC1" w:rsidRDefault="001D5FC1" w:rsidP="001D5FC1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left="144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If credits are variable, the course can be offered at WNC for any number of credits within that range. </w:t>
      </w:r>
    </w:p>
    <w:p w14:paraId="099964D9" w14:textId="75EEA1A2" w:rsidR="001D5FC1" w:rsidRPr="001D5FC1" w:rsidRDefault="001D5FC1" w:rsidP="001D5F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right="562"/>
        <w:rPr>
          <w:rFonts w:asciiTheme="majorHAnsi" w:eastAsia="Arial" w:hAnsiTheme="majorHAnsi" w:cstheme="majorHAnsi"/>
          <w:color w:val="000000"/>
        </w:rPr>
      </w:pPr>
      <w:r w:rsidRPr="001D5FC1">
        <w:rPr>
          <w:rFonts w:asciiTheme="majorHAnsi" w:eastAsia="Arial" w:hAnsiTheme="majorHAnsi" w:cstheme="majorHAnsi"/>
          <w:color w:val="16161D"/>
        </w:rPr>
        <w:t xml:space="preserve">To ensure 80% alignment, it is useful to look at the course descriptions at other institutions offering the course or request a syllabus from the institution in order to ensure consistency with </w:t>
      </w:r>
      <w:r w:rsidR="003752F8">
        <w:rPr>
          <w:rFonts w:asciiTheme="majorHAnsi" w:eastAsia="Arial" w:hAnsiTheme="majorHAnsi" w:cstheme="majorHAnsi"/>
          <w:color w:val="16161D"/>
        </w:rPr>
        <w:t>s</w:t>
      </w:r>
      <w:r w:rsidRPr="001D5FC1">
        <w:rPr>
          <w:rFonts w:asciiTheme="majorHAnsi" w:eastAsia="Arial" w:hAnsiTheme="majorHAnsi" w:cstheme="majorHAnsi"/>
          <w:color w:val="16161D"/>
        </w:rPr>
        <w:t xml:space="preserve">tudent </w:t>
      </w:r>
      <w:r w:rsidR="003752F8">
        <w:rPr>
          <w:rFonts w:asciiTheme="majorHAnsi" w:eastAsia="Arial" w:hAnsiTheme="majorHAnsi" w:cstheme="majorHAnsi"/>
          <w:color w:val="16161D"/>
        </w:rPr>
        <w:t>l</w:t>
      </w:r>
      <w:r w:rsidRPr="001D5FC1">
        <w:rPr>
          <w:rFonts w:asciiTheme="majorHAnsi" w:eastAsia="Arial" w:hAnsiTheme="majorHAnsi" w:cstheme="majorHAnsi"/>
          <w:color w:val="16161D"/>
        </w:rPr>
        <w:t xml:space="preserve">earning </w:t>
      </w:r>
      <w:r w:rsidR="003752F8">
        <w:rPr>
          <w:rFonts w:asciiTheme="majorHAnsi" w:eastAsia="Arial" w:hAnsiTheme="majorHAnsi" w:cstheme="majorHAnsi"/>
          <w:color w:val="16161D"/>
        </w:rPr>
        <w:t>o</w:t>
      </w:r>
      <w:r w:rsidRPr="001D5FC1">
        <w:rPr>
          <w:rFonts w:asciiTheme="majorHAnsi" w:eastAsia="Arial" w:hAnsiTheme="majorHAnsi" w:cstheme="majorHAnsi"/>
          <w:color w:val="16161D"/>
        </w:rPr>
        <w:t>utcomes.</w:t>
      </w:r>
      <w:r w:rsidRPr="001D5FC1">
        <w:rPr>
          <w:rFonts w:asciiTheme="majorHAnsi" w:eastAsia="Arial" w:hAnsiTheme="majorHAnsi" w:cstheme="majorHAnsi"/>
          <w:color w:val="16161D"/>
        </w:rPr>
        <w:tab/>
      </w:r>
    </w:p>
    <w:p w14:paraId="55D6F812" w14:textId="5183B478" w:rsidR="001D5FC1" w:rsidRPr="001D5FC1" w:rsidRDefault="001D5FC1" w:rsidP="001D5F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283" w:lineRule="auto"/>
        <w:ind w:right="562"/>
        <w:rPr>
          <w:rFonts w:asciiTheme="majorHAnsi" w:eastAsia="Arial" w:hAnsiTheme="majorHAnsi" w:cstheme="majorHAnsi"/>
          <w:color w:val="000000"/>
        </w:rPr>
      </w:pPr>
      <w:r w:rsidRPr="001D5FC1">
        <w:rPr>
          <w:rFonts w:asciiTheme="majorHAnsi" w:eastAsia="Arial" w:hAnsiTheme="majorHAnsi" w:cstheme="majorHAnsi"/>
          <w:color w:val="000000"/>
        </w:rPr>
        <w:t xml:space="preserve">Continue WNC CCN </w:t>
      </w:r>
      <w:r w:rsidR="00933688">
        <w:rPr>
          <w:rFonts w:asciiTheme="majorHAnsi" w:eastAsia="Arial" w:hAnsiTheme="majorHAnsi" w:cstheme="majorHAnsi"/>
          <w:color w:val="000000"/>
        </w:rPr>
        <w:t xml:space="preserve">Approval </w:t>
      </w:r>
      <w:r w:rsidRPr="001D5FC1">
        <w:rPr>
          <w:rFonts w:asciiTheme="majorHAnsi" w:eastAsia="Arial" w:hAnsiTheme="majorHAnsi" w:cstheme="majorHAnsi"/>
          <w:color w:val="000000"/>
        </w:rPr>
        <w:t>Process.</w:t>
      </w:r>
    </w:p>
    <w:p w14:paraId="26BADC76" w14:textId="69A86D10" w:rsidR="00CA77ED" w:rsidRPr="002A70DE" w:rsidRDefault="00CA77ED" w:rsidP="00CA77ED">
      <w:p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216"/>
        <w:rPr>
          <w:rFonts w:asciiTheme="majorHAnsi" w:eastAsia="Arial" w:hAnsiTheme="majorHAnsi" w:cstheme="majorHAnsi"/>
          <w:color w:val="000000"/>
        </w:rPr>
      </w:pPr>
    </w:p>
    <w:p w14:paraId="7D6CE29D" w14:textId="642BE82E" w:rsidR="00CA77ED" w:rsidRPr="001D5FC1" w:rsidRDefault="00CA77ED" w:rsidP="00CA77ED">
      <w:p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216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D5FC1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To </w:t>
      </w:r>
      <w:r w:rsidRPr="001D5FC1"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  <w:t>change an existing course</w:t>
      </w:r>
      <w:r w:rsidRPr="001D5FC1">
        <w:rPr>
          <w:rFonts w:asciiTheme="majorHAnsi" w:eastAsia="Arial" w:hAnsiTheme="majorHAnsi" w:cstheme="majorHAnsi"/>
          <w:color w:val="000000"/>
          <w:sz w:val="28"/>
          <w:szCs w:val="28"/>
        </w:rPr>
        <w:t>:</w:t>
      </w:r>
    </w:p>
    <w:p w14:paraId="0377237A" w14:textId="41A04BBD" w:rsidR="00CA77ED" w:rsidRPr="002A70DE" w:rsidRDefault="00CA77ED" w:rsidP="00CA77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216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Changes include such things as prefix, number, title, number of credits, transfer status or </w:t>
      </w:r>
      <w:r w:rsidR="003752F8">
        <w:rPr>
          <w:rFonts w:asciiTheme="majorHAnsi" w:eastAsia="Arial" w:hAnsiTheme="majorHAnsi" w:cstheme="majorHAnsi"/>
          <w:color w:val="000000"/>
        </w:rPr>
        <w:t>course objectives/</w:t>
      </w:r>
      <w:r w:rsidRPr="002A70DE">
        <w:rPr>
          <w:rFonts w:asciiTheme="majorHAnsi" w:eastAsia="Arial" w:hAnsiTheme="majorHAnsi" w:cstheme="majorHAnsi"/>
          <w:color w:val="000000"/>
        </w:rPr>
        <w:t xml:space="preserve">student learning outcomes. </w:t>
      </w:r>
    </w:p>
    <w:p w14:paraId="36998331" w14:textId="4AA33CB0" w:rsidR="00CA77ED" w:rsidRPr="002A70DE" w:rsidRDefault="00CA77ED" w:rsidP="00CA77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216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Consult the NSHE Common Course Numbering website </w:t>
      </w:r>
      <w:r w:rsidR="001D5FC1" w:rsidRPr="002A70DE">
        <w:rPr>
          <w:rFonts w:asciiTheme="majorHAnsi" w:eastAsia="Arial" w:hAnsiTheme="majorHAnsi" w:cstheme="majorHAnsi"/>
          <w:color w:val="16161D"/>
        </w:rPr>
        <w:t>(</w:t>
      </w:r>
      <w:hyperlink r:id="rId9" w:history="1">
        <w:r w:rsidR="001D5FC1" w:rsidRPr="002A70DE">
          <w:rPr>
            <w:rStyle w:val="Hyperlink"/>
            <w:rFonts w:asciiTheme="majorHAnsi" w:eastAsia="Arial" w:hAnsiTheme="majorHAnsi" w:cstheme="majorHAnsi"/>
          </w:rPr>
          <w:t>https://ir.nevada.edu/ccn.php</w:t>
        </w:r>
      </w:hyperlink>
      <w:r w:rsidR="001D5FC1" w:rsidRPr="002A70DE">
        <w:rPr>
          <w:rFonts w:asciiTheme="majorHAnsi" w:eastAsia="Arial" w:hAnsiTheme="majorHAnsi" w:cstheme="majorHAnsi"/>
          <w:color w:val="16161D"/>
        </w:rPr>
        <w:t>)</w:t>
      </w:r>
      <w:r w:rsidR="001D5FC1">
        <w:rPr>
          <w:rFonts w:asciiTheme="majorHAnsi" w:eastAsia="Arial" w:hAnsiTheme="majorHAnsi" w:cstheme="majorHAnsi"/>
          <w:color w:val="16161D"/>
        </w:rPr>
        <w:t xml:space="preserve"> </w:t>
      </w:r>
      <w:r w:rsidR="00BE49DF" w:rsidRPr="002A70DE">
        <w:rPr>
          <w:rFonts w:asciiTheme="majorHAnsi" w:eastAsia="Arial" w:hAnsiTheme="majorHAnsi" w:cstheme="majorHAnsi"/>
          <w:color w:val="000000"/>
        </w:rPr>
        <w:t xml:space="preserve">and/or the course listings at other institutions to verify a change is necessary. </w:t>
      </w:r>
    </w:p>
    <w:p w14:paraId="72921D7F" w14:textId="1CF9EB76" w:rsidR="00BE49DF" w:rsidRPr="002A70DE" w:rsidRDefault="00BE49DF" w:rsidP="00CA77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216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If a change is necessary, </w:t>
      </w:r>
      <w:r w:rsidR="00933688">
        <w:rPr>
          <w:rFonts w:asciiTheme="majorHAnsi" w:eastAsia="Arial" w:hAnsiTheme="majorHAnsi" w:cstheme="majorHAnsi"/>
          <w:color w:val="000000"/>
        </w:rPr>
        <w:t>continue to WNC CCN Approval Process</w:t>
      </w:r>
    </w:p>
    <w:p w14:paraId="5E6BF687" w14:textId="6EDD79B3" w:rsidR="00CA77ED" w:rsidRPr="002A70DE" w:rsidRDefault="00CA77ED" w:rsidP="00CA77ED">
      <w:p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216"/>
        <w:rPr>
          <w:rFonts w:asciiTheme="majorHAnsi" w:eastAsia="Arial" w:hAnsiTheme="majorHAnsi" w:cstheme="majorHAnsi"/>
          <w:color w:val="000000"/>
        </w:rPr>
      </w:pPr>
    </w:p>
    <w:p w14:paraId="4192AE01" w14:textId="6225C1AE" w:rsidR="00CA77ED" w:rsidRPr="001D5FC1" w:rsidRDefault="00BE49DF" w:rsidP="00CA77ED">
      <w:pPr>
        <w:pBdr>
          <w:top w:val="nil"/>
          <w:left w:val="nil"/>
          <w:bottom w:val="nil"/>
          <w:right w:val="nil"/>
          <w:between w:val="nil"/>
        </w:pBdr>
        <w:tabs>
          <w:tab w:val="left" w:pos="2299"/>
        </w:tabs>
        <w:spacing w:line="259" w:lineRule="auto"/>
        <w:ind w:right="216"/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</w:pPr>
      <w:bookmarkStart w:id="0" w:name="_Hlk128920771"/>
      <w:r w:rsidRPr="001D5FC1"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  <w:t>WNC C</w:t>
      </w:r>
      <w:r w:rsidR="001D5FC1"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  <w:t>ommon Course Numbering Approval</w:t>
      </w:r>
      <w:r w:rsidRPr="001D5FC1"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  <w:t xml:space="preserve"> Process</w:t>
      </w:r>
    </w:p>
    <w:p w14:paraId="0000000B" w14:textId="07266533" w:rsidR="00C451FA" w:rsidRPr="001D5FC1" w:rsidRDefault="00AB2F32" w:rsidP="00BE49D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82" w:lineRule="auto"/>
        <w:ind w:right="406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Create a course outline that </w:t>
      </w:r>
      <w:bookmarkStart w:id="1" w:name="_Hlk128922021"/>
      <w:r w:rsidRPr="002A70DE">
        <w:rPr>
          <w:rFonts w:asciiTheme="majorHAnsi" w:eastAsia="Arial" w:hAnsiTheme="majorHAnsi" w:cstheme="majorHAnsi"/>
          <w:color w:val="16161D"/>
        </w:rPr>
        <w:t xml:space="preserve">includes course prefix, number, title, </w:t>
      </w:r>
      <w:r w:rsidR="003752F8">
        <w:rPr>
          <w:rFonts w:asciiTheme="majorHAnsi" w:eastAsia="Arial" w:hAnsiTheme="majorHAnsi" w:cstheme="majorHAnsi"/>
          <w:color w:val="16161D"/>
        </w:rPr>
        <w:t xml:space="preserve">number of credits, transfer status, </w:t>
      </w:r>
      <w:r w:rsidRPr="002A70DE">
        <w:rPr>
          <w:rFonts w:asciiTheme="majorHAnsi" w:eastAsia="Arial" w:hAnsiTheme="majorHAnsi" w:cstheme="majorHAnsi"/>
          <w:color w:val="16161D"/>
        </w:rPr>
        <w:t>prerequisites (if any), course description</w:t>
      </w:r>
      <w:r w:rsidRPr="002A70DE">
        <w:rPr>
          <w:rFonts w:asciiTheme="majorHAnsi" w:eastAsia="Arial" w:hAnsiTheme="majorHAnsi" w:cstheme="majorHAnsi"/>
          <w:color w:val="16161D"/>
        </w:rPr>
        <w:t xml:space="preserve">, </w:t>
      </w:r>
      <w:r w:rsidR="00933688">
        <w:rPr>
          <w:rFonts w:asciiTheme="majorHAnsi" w:eastAsia="Arial" w:hAnsiTheme="majorHAnsi" w:cstheme="majorHAnsi"/>
          <w:color w:val="16161D"/>
        </w:rPr>
        <w:t xml:space="preserve">course </w:t>
      </w:r>
      <w:r w:rsidRPr="002A70DE">
        <w:rPr>
          <w:rFonts w:asciiTheme="majorHAnsi" w:eastAsia="Arial" w:hAnsiTheme="majorHAnsi" w:cstheme="majorHAnsi"/>
          <w:color w:val="16161D"/>
        </w:rPr>
        <w:t>objectives</w:t>
      </w:r>
      <w:r w:rsidR="003752F8">
        <w:rPr>
          <w:rFonts w:asciiTheme="majorHAnsi" w:eastAsia="Arial" w:hAnsiTheme="majorHAnsi" w:cstheme="majorHAnsi"/>
          <w:color w:val="16161D"/>
        </w:rPr>
        <w:t xml:space="preserve">/student learning outcomes, and </w:t>
      </w:r>
      <w:r w:rsidRPr="002A70DE">
        <w:rPr>
          <w:rFonts w:asciiTheme="majorHAnsi" w:eastAsia="Arial" w:hAnsiTheme="majorHAnsi" w:cstheme="majorHAnsi"/>
          <w:color w:val="16161D"/>
        </w:rPr>
        <w:t xml:space="preserve">at least one institutional </w:t>
      </w:r>
      <w:r w:rsidRPr="002A70DE">
        <w:rPr>
          <w:rFonts w:asciiTheme="majorHAnsi" w:eastAsia="Arial" w:hAnsiTheme="majorHAnsi" w:cstheme="majorHAnsi"/>
          <w:color w:val="16161D"/>
        </w:rPr>
        <w:t>learning outcome</w:t>
      </w:r>
      <w:r w:rsidR="004432A2" w:rsidRPr="002A70DE">
        <w:rPr>
          <w:rFonts w:asciiTheme="majorHAnsi" w:eastAsia="Arial" w:hAnsiTheme="majorHAnsi" w:cstheme="majorHAnsi"/>
          <w:color w:val="16161D"/>
        </w:rPr>
        <w:t>.</w:t>
      </w:r>
      <w:r w:rsidR="00771A16" w:rsidRPr="002A70DE">
        <w:rPr>
          <w:rFonts w:asciiTheme="majorHAnsi" w:eastAsia="Arial" w:hAnsiTheme="majorHAnsi" w:cstheme="majorHAnsi"/>
          <w:color w:val="16161D"/>
        </w:rPr>
        <w:t xml:space="preserve"> </w:t>
      </w:r>
    </w:p>
    <w:bookmarkEnd w:id="1"/>
    <w:p w14:paraId="7E494D53" w14:textId="77777777" w:rsidR="001D5FC1" w:rsidRPr="002A70DE" w:rsidRDefault="001D5FC1" w:rsidP="00E00328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83" w:lineRule="auto"/>
        <w:ind w:left="144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When adding a new course, ensure the course is substantially different (more than 20%) from other existing courses. </w:t>
      </w:r>
    </w:p>
    <w:p w14:paraId="5D2854AC" w14:textId="77777777" w:rsidR="001D5FC1" w:rsidRPr="002A70DE" w:rsidRDefault="001D5FC1" w:rsidP="00E00328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83" w:lineRule="auto"/>
        <w:ind w:left="144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>When adding an existing course, ensure all the information on the outline matches the data available on the Common Course Numbering website.</w:t>
      </w:r>
    </w:p>
    <w:p w14:paraId="6F453D7F" w14:textId="79ADB267" w:rsidR="001D5FC1" w:rsidRPr="002A70DE" w:rsidRDefault="001D5FC1" w:rsidP="00E00328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83" w:lineRule="auto"/>
        <w:ind w:left="144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lastRenderedPageBreak/>
        <w:t>When changing an existing course,</w:t>
      </w:r>
      <w:r w:rsidR="00933688">
        <w:rPr>
          <w:rFonts w:asciiTheme="majorHAnsi" w:eastAsia="Arial" w:hAnsiTheme="majorHAnsi" w:cstheme="majorHAnsi"/>
          <w:color w:val="000000"/>
        </w:rPr>
        <w:t xml:space="preserve"> check the existing course information to ensure a change is necessary. </w:t>
      </w:r>
      <w:r w:rsidRPr="002A70DE">
        <w:rPr>
          <w:rFonts w:asciiTheme="majorHAnsi" w:eastAsia="Arial" w:hAnsiTheme="majorHAnsi" w:cstheme="majorHAnsi"/>
          <w:color w:val="000000"/>
        </w:rPr>
        <w:t xml:space="preserve"> </w:t>
      </w:r>
    </w:p>
    <w:p w14:paraId="065D874D" w14:textId="1348F86D" w:rsidR="00E00328" w:rsidRDefault="001D5FC1" w:rsidP="00E00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right="116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Complete </w:t>
      </w:r>
      <w:r w:rsidR="00A66128">
        <w:rPr>
          <w:rFonts w:asciiTheme="majorHAnsi" w:eastAsia="Arial" w:hAnsiTheme="majorHAnsi" w:cstheme="majorHAnsi"/>
          <w:color w:val="16161D"/>
        </w:rPr>
        <w:t xml:space="preserve">the appropriate </w:t>
      </w:r>
      <w:r w:rsidRPr="002A70DE">
        <w:rPr>
          <w:rFonts w:asciiTheme="majorHAnsi" w:eastAsia="Arial" w:hAnsiTheme="majorHAnsi" w:cstheme="majorHAnsi"/>
          <w:color w:val="16161D"/>
        </w:rPr>
        <w:t xml:space="preserve">Common Course Numbering form found at </w:t>
      </w:r>
      <w:hyperlink r:id="rId10" w:history="1">
        <w:r w:rsidRPr="002A70DE">
          <w:rPr>
            <w:rStyle w:val="Hyperlink"/>
            <w:rFonts w:asciiTheme="majorHAnsi" w:eastAsia="Arial" w:hAnsiTheme="majorHAnsi" w:cstheme="majorHAnsi"/>
          </w:rPr>
          <w:t>https://ir.nevada.edu/ccn.php</w:t>
        </w:r>
      </w:hyperlink>
      <w:r w:rsidR="00E00328">
        <w:rPr>
          <w:rFonts w:asciiTheme="majorHAnsi" w:eastAsia="Arial" w:hAnsiTheme="majorHAnsi" w:cstheme="majorHAnsi"/>
          <w:color w:val="16161D"/>
        </w:rPr>
        <w:t xml:space="preserve"> under the ‘Forms’ tab.</w:t>
      </w:r>
      <w:r w:rsidRPr="002A70DE">
        <w:rPr>
          <w:rFonts w:asciiTheme="majorHAnsi" w:eastAsia="Arial" w:hAnsiTheme="majorHAnsi" w:cstheme="majorHAnsi"/>
          <w:color w:val="16161D"/>
        </w:rPr>
        <w:t xml:space="preserve">  Representatives from each school can be found in the CCN database</w:t>
      </w:r>
      <w:r w:rsidR="00E00328">
        <w:rPr>
          <w:rFonts w:asciiTheme="majorHAnsi" w:eastAsia="Arial" w:hAnsiTheme="majorHAnsi" w:cstheme="majorHAnsi"/>
          <w:color w:val="16161D"/>
        </w:rPr>
        <w:t xml:space="preserve"> under the ‘Department Chairs’ tab.</w:t>
      </w:r>
      <w:r w:rsidRPr="002A70DE">
        <w:rPr>
          <w:rFonts w:asciiTheme="majorHAnsi" w:eastAsia="Arial" w:hAnsiTheme="majorHAnsi" w:cstheme="majorHAnsi"/>
          <w:color w:val="16161D"/>
        </w:rPr>
        <w:t xml:space="preserve"> </w:t>
      </w:r>
    </w:p>
    <w:p w14:paraId="0903FD63" w14:textId="286560F1" w:rsidR="004432A2" w:rsidRPr="00E00328" w:rsidRDefault="004432A2" w:rsidP="00E00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right="116"/>
        <w:rPr>
          <w:rFonts w:asciiTheme="majorHAnsi" w:eastAsia="Arial" w:hAnsiTheme="majorHAnsi" w:cstheme="majorHAnsi"/>
          <w:color w:val="000000"/>
        </w:rPr>
      </w:pPr>
      <w:r w:rsidRPr="00E00328">
        <w:rPr>
          <w:rFonts w:asciiTheme="majorHAnsi" w:eastAsia="Arial" w:hAnsiTheme="majorHAnsi" w:cstheme="majorHAnsi"/>
          <w:color w:val="16161D"/>
        </w:rPr>
        <w:t xml:space="preserve">Send the filled out Common Course Numbering form </w:t>
      </w:r>
      <w:r w:rsidR="00AB2F32" w:rsidRPr="00E00328">
        <w:rPr>
          <w:rFonts w:asciiTheme="majorHAnsi" w:eastAsia="Arial" w:hAnsiTheme="majorHAnsi" w:cstheme="majorHAnsi"/>
          <w:color w:val="16161D"/>
        </w:rPr>
        <w:t xml:space="preserve">and </w:t>
      </w:r>
      <w:r w:rsidRPr="00E00328">
        <w:rPr>
          <w:rFonts w:asciiTheme="majorHAnsi" w:eastAsia="Arial" w:hAnsiTheme="majorHAnsi" w:cstheme="majorHAnsi"/>
          <w:color w:val="16161D"/>
        </w:rPr>
        <w:t xml:space="preserve">course outline to </w:t>
      </w:r>
      <w:r w:rsidR="007E70E8" w:rsidRPr="00E00328">
        <w:rPr>
          <w:rFonts w:asciiTheme="majorHAnsi" w:eastAsia="Arial" w:hAnsiTheme="majorHAnsi" w:cstheme="majorHAnsi"/>
          <w:color w:val="16161D"/>
        </w:rPr>
        <w:t xml:space="preserve">the appropriate </w:t>
      </w:r>
      <w:r w:rsidRPr="00E00328">
        <w:rPr>
          <w:rFonts w:asciiTheme="majorHAnsi" w:eastAsia="Arial" w:hAnsiTheme="majorHAnsi" w:cstheme="majorHAnsi"/>
          <w:color w:val="16161D"/>
        </w:rPr>
        <w:t>Academic Director</w:t>
      </w:r>
      <w:r w:rsidR="00B802A4" w:rsidRPr="00E00328">
        <w:rPr>
          <w:rFonts w:asciiTheme="majorHAnsi" w:eastAsia="Arial" w:hAnsiTheme="majorHAnsi" w:cstheme="majorHAnsi"/>
          <w:color w:val="16161D"/>
        </w:rPr>
        <w:t>,</w:t>
      </w:r>
      <w:r w:rsidRPr="00E00328">
        <w:rPr>
          <w:rFonts w:asciiTheme="majorHAnsi" w:eastAsia="Arial" w:hAnsiTheme="majorHAnsi" w:cstheme="majorHAnsi"/>
          <w:color w:val="16161D"/>
        </w:rPr>
        <w:t xml:space="preserve"> copying the admin</w:t>
      </w:r>
      <w:r w:rsidR="007E70E8" w:rsidRPr="00E00328">
        <w:rPr>
          <w:rFonts w:asciiTheme="majorHAnsi" w:eastAsia="Arial" w:hAnsiTheme="majorHAnsi" w:cstheme="majorHAnsi"/>
          <w:color w:val="16161D"/>
        </w:rPr>
        <w:t>istrative</w:t>
      </w:r>
      <w:r w:rsidRPr="00E00328">
        <w:rPr>
          <w:rFonts w:asciiTheme="majorHAnsi" w:eastAsia="Arial" w:hAnsiTheme="majorHAnsi" w:cstheme="majorHAnsi"/>
          <w:color w:val="16161D"/>
        </w:rPr>
        <w:t xml:space="preserve"> </w:t>
      </w:r>
      <w:r w:rsidR="00B802A4" w:rsidRPr="00E00328">
        <w:rPr>
          <w:rFonts w:asciiTheme="majorHAnsi" w:eastAsia="Arial" w:hAnsiTheme="majorHAnsi" w:cstheme="majorHAnsi"/>
          <w:color w:val="16161D"/>
        </w:rPr>
        <w:t>assistant</w:t>
      </w:r>
      <w:r w:rsidR="007E70E8" w:rsidRPr="00E00328">
        <w:rPr>
          <w:rFonts w:asciiTheme="majorHAnsi" w:eastAsia="Arial" w:hAnsiTheme="majorHAnsi" w:cstheme="majorHAnsi"/>
          <w:color w:val="16161D"/>
        </w:rPr>
        <w:t xml:space="preserve"> for tracking purposes. </w:t>
      </w:r>
      <w:r w:rsidRPr="00E00328">
        <w:rPr>
          <w:rFonts w:asciiTheme="majorHAnsi" w:eastAsia="Arial" w:hAnsiTheme="majorHAnsi" w:cstheme="majorHAnsi"/>
          <w:color w:val="16161D"/>
        </w:rPr>
        <w:t xml:space="preserve">  </w:t>
      </w:r>
    </w:p>
    <w:p w14:paraId="6F4471CB" w14:textId="77777777" w:rsidR="00E00328" w:rsidRPr="002A70DE" w:rsidRDefault="00E00328" w:rsidP="00E00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right="562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The Academic Director will review and approve the CCN form and course outline. </w:t>
      </w:r>
    </w:p>
    <w:p w14:paraId="2FCE5DD3" w14:textId="77777777" w:rsidR="00E00328" w:rsidRDefault="00E00328" w:rsidP="00E00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right="562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000000"/>
        </w:rPr>
        <w:t xml:space="preserve">The Academic Director will send the approved CCN form and course outline to the VPASA Office Executive Assistant. </w:t>
      </w:r>
    </w:p>
    <w:p w14:paraId="4BA346A0" w14:textId="17A221B7" w:rsidR="00E00328" w:rsidRPr="00E00328" w:rsidRDefault="00E00328" w:rsidP="00E0032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right="562"/>
        <w:rPr>
          <w:rFonts w:asciiTheme="majorHAnsi" w:eastAsia="Arial" w:hAnsiTheme="majorHAnsi" w:cstheme="majorHAnsi"/>
          <w:color w:val="000000"/>
        </w:rPr>
      </w:pPr>
      <w:r w:rsidRPr="00E00328">
        <w:rPr>
          <w:rFonts w:asciiTheme="majorHAnsi" w:eastAsia="Arial" w:hAnsiTheme="majorHAnsi" w:cstheme="majorHAnsi"/>
          <w:color w:val="16161D"/>
        </w:rPr>
        <w:t xml:space="preserve">The VPASA Office will gather any additional information and create a cover memo for the request. </w:t>
      </w:r>
    </w:p>
    <w:p w14:paraId="736A43F8" w14:textId="4C3D2DA7" w:rsidR="00E00328" w:rsidRPr="002A70DE" w:rsidRDefault="00E00328" w:rsidP="00E00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left="144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On behalf of WNC, the VPASA will email the appropriate representatives from each NSHE campus informing them of the college’s intent to create a new course, </w:t>
      </w:r>
      <w:r w:rsidR="00933688">
        <w:rPr>
          <w:rFonts w:asciiTheme="majorHAnsi" w:eastAsia="Arial" w:hAnsiTheme="majorHAnsi" w:cstheme="majorHAnsi"/>
          <w:color w:val="16161D"/>
        </w:rPr>
        <w:t xml:space="preserve">add or </w:t>
      </w:r>
      <w:r w:rsidRPr="002A70DE">
        <w:rPr>
          <w:rFonts w:asciiTheme="majorHAnsi" w:eastAsia="Arial" w:hAnsiTheme="majorHAnsi" w:cstheme="majorHAnsi"/>
          <w:color w:val="16161D"/>
        </w:rPr>
        <w:t>change an existing cours</w:t>
      </w:r>
      <w:r w:rsidR="00933688">
        <w:rPr>
          <w:rFonts w:asciiTheme="majorHAnsi" w:eastAsia="Arial" w:hAnsiTheme="majorHAnsi" w:cstheme="majorHAnsi"/>
          <w:color w:val="16161D"/>
        </w:rPr>
        <w:t>e</w:t>
      </w:r>
      <w:r w:rsidRPr="002A70DE">
        <w:rPr>
          <w:rFonts w:asciiTheme="majorHAnsi" w:eastAsia="Arial" w:hAnsiTheme="majorHAnsi" w:cstheme="majorHAnsi"/>
          <w:color w:val="16161D"/>
        </w:rPr>
        <w:t xml:space="preserve">. </w:t>
      </w:r>
      <w:r w:rsidR="00933688">
        <w:rPr>
          <w:rFonts w:asciiTheme="majorHAnsi" w:eastAsia="Arial" w:hAnsiTheme="majorHAnsi" w:cstheme="majorHAnsi"/>
          <w:color w:val="16161D"/>
        </w:rPr>
        <w:t xml:space="preserve"> </w:t>
      </w:r>
      <w:r w:rsidRPr="002A70DE">
        <w:rPr>
          <w:rFonts w:asciiTheme="majorHAnsi" w:eastAsia="Arial" w:hAnsiTheme="majorHAnsi" w:cstheme="majorHAnsi"/>
          <w:color w:val="16161D"/>
        </w:rPr>
        <w:t xml:space="preserve">Both the CCN form and the course outline will be included.  The Academic Director and WNC Instructor will be copied to provide any </w:t>
      </w:r>
      <w:r w:rsidR="00933688">
        <w:rPr>
          <w:rFonts w:asciiTheme="majorHAnsi" w:eastAsia="Arial" w:hAnsiTheme="majorHAnsi" w:cstheme="majorHAnsi"/>
          <w:color w:val="16161D"/>
        </w:rPr>
        <w:t>response</w:t>
      </w:r>
      <w:r w:rsidRPr="002A70DE">
        <w:rPr>
          <w:rFonts w:asciiTheme="majorHAnsi" w:eastAsia="Arial" w:hAnsiTheme="majorHAnsi" w:cstheme="majorHAnsi"/>
          <w:color w:val="16161D"/>
        </w:rPr>
        <w:t xml:space="preserve"> to specific questions. </w:t>
      </w:r>
    </w:p>
    <w:p w14:paraId="4EBE6E57" w14:textId="77777777" w:rsidR="00E00328" w:rsidRPr="002A70DE" w:rsidRDefault="00E00328" w:rsidP="00E00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left="144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Requests will be sent during the academic semester only (January 21-May 14 and August 15-December 14). </w:t>
      </w:r>
    </w:p>
    <w:p w14:paraId="7A9BD326" w14:textId="77777777" w:rsidR="00E00328" w:rsidRPr="002A70DE" w:rsidRDefault="00E00328" w:rsidP="00E00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left="144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Institutions will have 10 business days to respond.  </w:t>
      </w:r>
    </w:p>
    <w:p w14:paraId="470046F3" w14:textId="77777777" w:rsidR="00E00328" w:rsidRPr="002A70DE" w:rsidRDefault="00E00328" w:rsidP="00E0032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left="216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In the event that changes must be made to the course outline as a result of feedback, the 10-day notice period will begin again on the date the updated outline is distributed.  </w:t>
      </w:r>
    </w:p>
    <w:p w14:paraId="70AEB2B7" w14:textId="77777777" w:rsidR="00E00328" w:rsidRPr="002A70DE" w:rsidRDefault="00E00328" w:rsidP="00E0032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35" w:lineRule="auto"/>
        <w:ind w:left="2160" w:right="562" w:hanging="360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The 10-day notice period is not applicable May 15-August 14 and December 15-January 20. </w:t>
      </w:r>
    </w:p>
    <w:p w14:paraId="1CFD04A4" w14:textId="2EE93480" w:rsidR="00E00328" w:rsidRPr="00E00328" w:rsidRDefault="00E00328" w:rsidP="00E00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37" w:lineRule="auto"/>
        <w:ind w:right="217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The VPASA Office will track responses </w:t>
      </w:r>
      <w:r w:rsidR="00790932">
        <w:rPr>
          <w:rFonts w:asciiTheme="majorHAnsi" w:eastAsia="Arial" w:hAnsiTheme="majorHAnsi" w:cstheme="majorHAnsi"/>
          <w:color w:val="16161D"/>
        </w:rPr>
        <w:t>on the CCN form throughout</w:t>
      </w:r>
      <w:r w:rsidRPr="002A70DE">
        <w:rPr>
          <w:rFonts w:asciiTheme="majorHAnsi" w:eastAsia="Arial" w:hAnsiTheme="majorHAnsi" w:cstheme="majorHAnsi"/>
          <w:color w:val="16161D"/>
        </w:rPr>
        <w:t xml:space="preserve"> the 10-day period. </w:t>
      </w:r>
    </w:p>
    <w:p w14:paraId="0951BDCE" w14:textId="77777777" w:rsidR="00E00328" w:rsidRDefault="00E00328" w:rsidP="00E00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37" w:lineRule="auto"/>
        <w:ind w:right="217"/>
        <w:rPr>
          <w:rFonts w:asciiTheme="majorHAnsi" w:eastAsia="Arial" w:hAnsiTheme="majorHAnsi" w:cstheme="majorHAnsi"/>
          <w:color w:val="000000"/>
        </w:rPr>
      </w:pPr>
      <w:r w:rsidRPr="00E00328">
        <w:rPr>
          <w:rFonts w:asciiTheme="majorHAnsi" w:eastAsia="Arial" w:hAnsiTheme="majorHAnsi" w:cstheme="majorHAnsi"/>
          <w:color w:val="16161D"/>
        </w:rPr>
        <w:t xml:space="preserve">No response within the 10-day business time period is considered approval. </w:t>
      </w:r>
    </w:p>
    <w:p w14:paraId="1FEB43A2" w14:textId="7C619B71" w:rsidR="00E00328" w:rsidRDefault="00E00328" w:rsidP="00E00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37" w:lineRule="auto"/>
        <w:ind w:right="217"/>
        <w:rPr>
          <w:rFonts w:asciiTheme="majorHAnsi" w:eastAsia="Arial" w:hAnsiTheme="majorHAnsi" w:cstheme="majorHAnsi"/>
          <w:color w:val="000000"/>
        </w:rPr>
      </w:pPr>
      <w:r w:rsidRPr="00E00328">
        <w:rPr>
          <w:rFonts w:asciiTheme="majorHAnsi" w:eastAsia="Arial" w:hAnsiTheme="majorHAnsi" w:cstheme="majorHAnsi"/>
          <w:color w:val="16161D"/>
        </w:rPr>
        <w:t xml:space="preserve">If any </w:t>
      </w:r>
      <w:r w:rsidR="00790932">
        <w:rPr>
          <w:rFonts w:asciiTheme="majorHAnsi" w:eastAsia="Arial" w:hAnsiTheme="majorHAnsi" w:cstheme="majorHAnsi"/>
          <w:color w:val="16161D"/>
        </w:rPr>
        <w:t>institution</w:t>
      </w:r>
      <w:r w:rsidRPr="00E00328">
        <w:rPr>
          <w:rFonts w:asciiTheme="majorHAnsi" w:eastAsia="Arial" w:hAnsiTheme="majorHAnsi" w:cstheme="majorHAnsi"/>
          <w:color w:val="16161D"/>
        </w:rPr>
        <w:t xml:space="preserve"> has questions or does not approve, the Academic Director and WNC Instructor need to work with the campus representative to come to an agreement.</w:t>
      </w:r>
    </w:p>
    <w:p w14:paraId="1F8E4F62" w14:textId="3597F000" w:rsidR="00E00328" w:rsidRPr="00E00328" w:rsidRDefault="00E00328" w:rsidP="00E00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37" w:lineRule="auto"/>
        <w:ind w:right="217"/>
        <w:rPr>
          <w:rFonts w:asciiTheme="majorHAnsi" w:eastAsia="Arial" w:hAnsiTheme="majorHAnsi" w:cstheme="majorHAnsi"/>
          <w:color w:val="000000"/>
        </w:rPr>
      </w:pPr>
      <w:r w:rsidRPr="00E00328">
        <w:rPr>
          <w:rFonts w:asciiTheme="majorHAnsi" w:eastAsia="Arial" w:hAnsiTheme="majorHAnsi" w:cstheme="majorHAnsi"/>
          <w:color w:val="16161D"/>
        </w:rPr>
        <w:t>In the event that an agreement cannot be reached, there is an opportunity to elevate the discussion to the System Office level.  Th</w:t>
      </w:r>
      <w:r w:rsidR="00790932">
        <w:rPr>
          <w:rFonts w:asciiTheme="majorHAnsi" w:eastAsia="Arial" w:hAnsiTheme="majorHAnsi" w:cstheme="majorHAnsi"/>
          <w:color w:val="16161D"/>
        </w:rPr>
        <w:t xml:space="preserve">e decision to request System Office involvement </w:t>
      </w:r>
      <w:r w:rsidRPr="00E00328">
        <w:rPr>
          <w:rFonts w:asciiTheme="majorHAnsi" w:eastAsia="Arial" w:hAnsiTheme="majorHAnsi" w:cstheme="majorHAnsi"/>
          <w:color w:val="16161D"/>
        </w:rPr>
        <w:t xml:space="preserve">will be made by the VPASA, in collaboration with the Academic Director and WNC Instructor. </w:t>
      </w:r>
    </w:p>
    <w:p w14:paraId="474F297A" w14:textId="72E7BA5C" w:rsidR="00E00328" w:rsidRDefault="00E00328" w:rsidP="00E00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7"/>
        </w:tabs>
        <w:spacing w:line="282" w:lineRule="auto"/>
        <w:ind w:right="516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>Upon successful completion of the CCN process (</w:t>
      </w:r>
      <w:proofErr w:type="spellStart"/>
      <w:r w:rsidRPr="002A70DE">
        <w:rPr>
          <w:rFonts w:asciiTheme="majorHAnsi" w:eastAsia="Arial" w:hAnsiTheme="majorHAnsi" w:cstheme="majorHAnsi"/>
          <w:color w:val="16161D"/>
        </w:rPr>
        <w:t>ie</w:t>
      </w:r>
      <w:proofErr w:type="spellEnd"/>
      <w:r w:rsidRPr="002A70DE">
        <w:rPr>
          <w:rFonts w:asciiTheme="majorHAnsi" w:eastAsia="Arial" w:hAnsiTheme="majorHAnsi" w:cstheme="majorHAnsi"/>
          <w:color w:val="16161D"/>
        </w:rPr>
        <w:t>. approval), the VPASA Office will notify the Academic Director and WNC Instructor, requesting a WNC Articulation Form be completed</w:t>
      </w:r>
      <w:r w:rsidR="00790932">
        <w:rPr>
          <w:rFonts w:asciiTheme="majorHAnsi" w:eastAsia="Arial" w:hAnsiTheme="majorHAnsi" w:cstheme="majorHAnsi"/>
          <w:color w:val="16161D"/>
        </w:rPr>
        <w:t xml:space="preserve">, </w:t>
      </w:r>
      <w:r w:rsidRPr="002A70DE">
        <w:rPr>
          <w:rFonts w:asciiTheme="majorHAnsi" w:eastAsia="Arial" w:hAnsiTheme="majorHAnsi" w:cstheme="majorHAnsi"/>
          <w:color w:val="16161D"/>
        </w:rPr>
        <w:t>signed by the Academic Director</w:t>
      </w:r>
      <w:r w:rsidR="00790932">
        <w:rPr>
          <w:rFonts w:asciiTheme="majorHAnsi" w:eastAsia="Arial" w:hAnsiTheme="majorHAnsi" w:cstheme="majorHAnsi"/>
          <w:color w:val="16161D"/>
        </w:rPr>
        <w:t xml:space="preserve"> and sent to the VPASA for signature.</w:t>
      </w:r>
    </w:p>
    <w:p w14:paraId="56A055C2" w14:textId="72AF66FE" w:rsidR="00E00328" w:rsidRPr="00E00328" w:rsidRDefault="008A4F19" w:rsidP="00E00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7"/>
        </w:tabs>
        <w:spacing w:line="282" w:lineRule="auto"/>
        <w:ind w:right="516"/>
        <w:rPr>
          <w:rFonts w:asciiTheme="majorHAnsi" w:eastAsia="Arial" w:hAnsiTheme="majorHAnsi" w:cstheme="majorHAnsi"/>
          <w:color w:val="000000"/>
        </w:rPr>
      </w:pPr>
      <w:r w:rsidRPr="00E00328">
        <w:rPr>
          <w:rFonts w:asciiTheme="majorHAnsi" w:eastAsia="Arial" w:hAnsiTheme="majorHAnsi" w:cstheme="majorHAnsi"/>
          <w:color w:val="16161D"/>
        </w:rPr>
        <w:t xml:space="preserve">The VPASA Office will submit the complete packet of documents (completed CCN approval form, course outline and signed articulation agreement) to the Director of Admissions &amp; Records to be </w:t>
      </w:r>
      <w:r w:rsidR="00E00328">
        <w:rPr>
          <w:rFonts w:asciiTheme="majorHAnsi" w:eastAsia="Arial" w:hAnsiTheme="majorHAnsi" w:cstheme="majorHAnsi"/>
          <w:color w:val="16161D"/>
        </w:rPr>
        <w:t>placed on the agenda of</w:t>
      </w:r>
      <w:r w:rsidRPr="00E00328">
        <w:rPr>
          <w:rFonts w:asciiTheme="majorHAnsi" w:eastAsia="Arial" w:hAnsiTheme="majorHAnsi" w:cstheme="majorHAnsi"/>
          <w:color w:val="16161D"/>
        </w:rPr>
        <w:t xml:space="preserve"> the next Curriculum Committee. </w:t>
      </w:r>
    </w:p>
    <w:p w14:paraId="163B3CCC" w14:textId="10101324" w:rsidR="00E00328" w:rsidRDefault="00E00328" w:rsidP="00E00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7"/>
        </w:tabs>
        <w:spacing w:line="282" w:lineRule="auto"/>
        <w:ind w:right="516"/>
        <w:rPr>
          <w:rFonts w:asciiTheme="majorHAnsi" w:eastAsia="Arial" w:hAnsiTheme="majorHAnsi" w:cstheme="majorHAnsi"/>
          <w:color w:val="000000"/>
        </w:rPr>
      </w:pPr>
      <w:r w:rsidRPr="00E00328">
        <w:rPr>
          <w:rFonts w:asciiTheme="majorHAnsi" w:eastAsia="Arial" w:hAnsiTheme="majorHAnsi" w:cstheme="majorHAnsi"/>
          <w:color w:val="16161D"/>
        </w:rPr>
        <w:t>Documents received 5 or more days prior to a scheduled Curriculum Committee meeting</w:t>
      </w:r>
      <w:r w:rsidR="00790932">
        <w:rPr>
          <w:rFonts w:asciiTheme="majorHAnsi" w:eastAsia="Arial" w:hAnsiTheme="majorHAnsi" w:cstheme="majorHAnsi"/>
          <w:color w:val="16161D"/>
        </w:rPr>
        <w:t xml:space="preserve"> will be added to the agenda.</w:t>
      </w:r>
      <w:r w:rsidRPr="00E00328">
        <w:rPr>
          <w:rFonts w:asciiTheme="majorHAnsi" w:eastAsia="Arial" w:hAnsiTheme="majorHAnsi" w:cstheme="majorHAnsi"/>
          <w:color w:val="16161D"/>
        </w:rPr>
        <w:t xml:space="preserve"> </w:t>
      </w:r>
    </w:p>
    <w:p w14:paraId="79980944" w14:textId="4A58AFC2" w:rsidR="00E00328" w:rsidRPr="00E00328" w:rsidRDefault="00E00328" w:rsidP="00E00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7"/>
        </w:tabs>
        <w:spacing w:line="282" w:lineRule="auto"/>
        <w:ind w:right="516"/>
        <w:rPr>
          <w:rFonts w:asciiTheme="majorHAnsi" w:eastAsia="Arial" w:hAnsiTheme="majorHAnsi" w:cstheme="majorHAnsi"/>
          <w:color w:val="000000"/>
        </w:rPr>
      </w:pPr>
      <w:r w:rsidRPr="00E00328">
        <w:rPr>
          <w:rFonts w:asciiTheme="majorHAnsi" w:eastAsia="Arial" w:hAnsiTheme="majorHAnsi" w:cstheme="majorHAnsi"/>
          <w:color w:val="16161D"/>
        </w:rPr>
        <w:t>Documents received within 5 days of a schedule Curriculum Committee meeting will be a</w:t>
      </w:r>
      <w:r>
        <w:rPr>
          <w:rFonts w:asciiTheme="majorHAnsi" w:eastAsia="Arial" w:hAnsiTheme="majorHAnsi" w:cstheme="majorHAnsi"/>
          <w:color w:val="16161D"/>
        </w:rPr>
        <w:t>dded to the agenda of the subsequen</w:t>
      </w:r>
      <w:r w:rsidR="00790932">
        <w:rPr>
          <w:rFonts w:asciiTheme="majorHAnsi" w:eastAsia="Arial" w:hAnsiTheme="majorHAnsi" w:cstheme="majorHAnsi"/>
          <w:color w:val="16161D"/>
        </w:rPr>
        <w:t>t</w:t>
      </w:r>
      <w:r w:rsidRPr="00E00328">
        <w:rPr>
          <w:rFonts w:asciiTheme="majorHAnsi" w:eastAsia="Arial" w:hAnsiTheme="majorHAnsi" w:cstheme="majorHAnsi"/>
          <w:color w:val="16161D"/>
        </w:rPr>
        <w:t xml:space="preserve"> scheduled meeting, unless an exception or special arrangement has been made with the Director of Admissions &amp; Records and the Curriculum Committee Chair. </w:t>
      </w:r>
    </w:p>
    <w:p w14:paraId="26C26C88" w14:textId="4B29FE19" w:rsidR="00E00328" w:rsidRPr="00E00328" w:rsidRDefault="00E00328" w:rsidP="00E00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7"/>
        </w:tabs>
        <w:spacing w:line="282" w:lineRule="auto"/>
        <w:ind w:right="423"/>
        <w:rPr>
          <w:rFonts w:asciiTheme="majorHAnsi" w:eastAsia="Arial" w:hAnsiTheme="majorHAnsi" w:cstheme="majorHAnsi"/>
          <w:color w:val="000000"/>
        </w:rPr>
      </w:pPr>
      <w:r w:rsidRPr="002A70DE">
        <w:rPr>
          <w:rFonts w:asciiTheme="majorHAnsi" w:eastAsia="Arial" w:hAnsiTheme="majorHAnsi" w:cstheme="majorHAnsi"/>
          <w:color w:val="16161D"/>
        </w:rPr>
        <w:t xml:space="preserve">The WNC Instructor and/or Academic Director must attend the scheduled Curriculum Committee meeting when the course proposal is </w:t>
      </w:r>
      <w:r>
        <w:rPr>
          <w:rFonts w:asciiTheme="majorHAnsi" w:eastAsia="Arial" w:hAnsiTheme="majorHAnsi" w:cstheme="majorHAnsi"/>
          <w:color w:val="16161D"/>
        </w:rPr>
        <w:t>on the agenda.</w:t>
      </w:r>
    </w:p>
    <w:bookmarkEnd w:id="0"/>
    <w:p w14:paraId="00000014" w14:textId="77777777" w:rsidR="00C451FA" w:rsidRPr="002A70DE" w:rsidRDefault="00C451FA">
      <w:pPr>
        <w:spacing w:before="9"/>
        <w:rPr>
          <w:rFonts w:asciiTheme="majorHAnsi" w:eastAsia="Arial" w:hAnsiTheme="majorHAnsi" w:cstheme="majorHAnsi"/>
        </w:rPr>
      </w:pPr>
    </w:p>
    <w:p w14:paraId="00000016" w14:textId="77777777" w:rsidR="00C451FA" w:rsidRPr="002A70DE" w:rsidRDefault="00C451FA">
      <w:pPr>
        <w:spacing w:before="2"/>
        <w:rPr>
          <w:rFonts w:asciiTheme="majorHAnsi" w:eastAsia="Arial" w:hAnsiTheme="majorHAnsi" w:cstheme="majorHAnsi"/>
        </w:rPr>
      </w:pPr>
    </w:p>
    <w:p w14:paraId="00000026" w14:textId="474D6369" w:rsidR="00C451FA" w:rsidRPr="002A70DE" w:rsidRDefault="00C451FA" w:rsidP="00933688">
      <w:pPr>
        <w:pBdr>
          <w:top w:val="nil"/>
          <w:left w:val="nil"/>
          <w:bottom w:val="nil"/>
          <w:right w:val="nil"/>
          <w:between w:val="nil"/>
        </w:pBdr>
        <w:spacing w:before="6" w:line="282" w:lineRule="auto"/>
        <w:ind w:right="537"/>
        <w:jc w:val="both"/>
        <w:rPr>
          <w:rFonts w:asciiTheme="majorHAnsi" w:eastAsia="Arial" w:hAnsiTheme="majorHAnsi" w:cstheme="majorHAnsi"/>
          <w:color w:val="000000"/>
        </w:rPr>
      </w:pPr>
    </w:p>
    <w:sectPr w:rsidR="00C451FA" w:rsidRPr="002A70DE" w:rsidSect="002A70DE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1D64" w14:textId="77777777" w:rsidR="00AB2F32" w:rsidRDefault="00AB2F32" w:rsidP="002A70DE">
      <w:r>
        <w:separator/>
      </w:r>
    </w:p>
  </w:endnote>
  <w:endnote w:type="continuationSeparator" w:id="0">
    <w:p w14:paraId="23569689" w14:textId="77777777" w:rsidR="00AB2F32" w:rsidRDefault="00AB2F32" w:rsidP="002A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5911" w14:textId="77777777" w:rsidR="00AB2F32" w:rsidRDefault="00AB2F32" w:rsidP="002A70DE">
      <w:r>
        <w:separator/>
      </w:r>
    </w:p>
  </w:footnote>
  <w:footnote w:type="continuationSeparator" w:id="0">
    <w:p w14:paraId="2C1587B5" w14:textId="77777777" w:rsidR="00AB2F32" w:rsidRDefault="00AB2F32" w:rsidP="002A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55C"/>
    <w:multiLevelType w:val="hybridMultilevel"/>
    <w:tmpl w:val="C862EFC8"/>
    <w:lvl w:ilvl="0" w:tplc="4E8240B4">
      <w:start w:val="1"/>
      <w:numFmt w:val="decimal"/>
      <w:lvlText w:val="%1)"/>
      <w:lvlJc w:val="left"/>
      <w:pPr>
        <w:ind w:left="720" w:hanging="360"/>
      </w:pPr>
      <w:rPr>
        <w:rFonts w:hint="default"/>
        <w:color w:val="1616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A72"/>
    <w:multiLevelType w:val="multilevel"/>
    <w:tmpl w:val="7D7EC518"/>
    <w:lvl w:ilvl="0">
      <w:start w:val="1"/>
      <w:numFmt w:val="decimal"/>
      <w:lvlText w:val="%1)"/>
      <w:lvlJc w:val="left"/>
      <w:pPr>
        <w:ind w:left="865" w:hanging="344"/>
      </w:pPr>
      <w:rPr>
        <w:rFonts w:ascii="Arial" w:eastAsia="Arial" w:hAnsi="Arial" w:cs="Arial"/>
        <w:color w:val="16161D"/>
        <w:sz w:val="25"/>
        <w:szCs w:val="25"/>
      </w:rPr>
    </w:lvl>
    <w:lvl w:ilvl="1">
      <w:start w:val="1"/>
      <w:numFmt w:val="decimal"/>
      <w:lvlText w:val="%2)"/>
      <w:lvlJc w:val="left"/>
      <w:pPr>
        <w:ind w:left="2279" w:hanging="316"/>
      </w:pPr>
      <w:rPr>
        <w:rFonts w:asciiTheme="majorHAnsi" w:eastAsia="Arial" w:hAnsiTheme="majorHAnsi" w:cstheme="majorHAnsi"/>
        <w:color w:val="16161D"/>
        <w:sz w:val="25"/>
        <w:szCs w:val="25"/>
      </w:rPr>
    </w:lvl>
    <w:lvl w:ilvl="2">
      <w:start w:val="1"/>
      <w:numFmt w:val="lowerRoman"/>
      <w:lvlText w:val="%3."/>
      <w:lvlJc w:val="right"/>
      <w:pPr>
        <w:ind w:left="3248" w:hanging="316"/>
      </w:pPr>
    </w:lvl>
    <w:lvl w:ilvl="3">
      <w:start w:val="1"/>
      <w:numFmt w:val="bullet"/>
      <w:lvlText w:val="•"/>
      <w:lvlJc w:val="left"/>
      <w:pPr>
        <w:ind w:left="4217" w:hanging="316"/>
      </w:pPr>
    </w:lvl>
    <w:lvl w:ilvl="4">
      <w:start w:val="1"/>
      <w:numFmt w:val="bullet"/>
      <w:lvlText w:val="•"/>
      <w:lvlJc w:val="left"/>
      <w:pPr>
        <w:ind w:left="5186" w:hanging="316"/>
      </w:pPr>
    </w:lvl>
    <w:lvl w:ilvl="5">
      <w:start w:val="1"/>
      <w:numFmt w:val="bullet"/>
      <w:lvlText w:val="•"/>
      <w:lvlJc w:val="left"/>
      <w:pPr>
        <w:ind w:left="6155" w:hanging="316"/>
      </w:pPr>
    </w:lvl>
    <w:lvl w:ilvl="6">
      <w:start w:val="1"/>
      <w:numFmt w:val="bullet"/>
      <w:lvlText w:val="•"/>
      <w:lvlJc w:val="left"/>
      <w:pPr>
        <w:ind w:left="7124" w:hanging="316"/>
      </w:pPr>
    </w:lvl>
    <w:lvl w:ilvl="7">
      <w:start w:val="1"/>
      <w:numFmt w:val="bullet"/>
      <w:lvlText w:val="•"/>
      <w:lvlJc w:val="left"/>
      <w:pPr>
        <w:ind w:left="8093" w:hanging="316"/>
      </w:pPr>
    </w:lvl>
    <w:lvl w:ilvl="8">
      <w:start w:val="1"/>
      <w:numFmt w:val="bullet"/>
      <w:lvlText w:val="•"/>
      <w:lvlJc w:val="left"/>
      <w:pPr>
        <w:ind w:left="9062" w:hanging="316"/>
      </w:pPr>
    </w:lvl>
  </w:abstractNum>
  <w:abstractNum w:abstractNumId="2" w15:restartNumberingAfterBreak="0">
    <w:nsid w:val="1A306240"/>
    <w:multiLevelType w:val="hybridMultilevel"/>
    <w:tmpl w:val="04C8E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251"/>
    <w:multiLevelType w:val="hybridMultilevel"/>
    <w:tmpl w:val="517EABCA"/>
    <w:lvl w:ilvl="0" w:tplc="4E8240B4">
      <w:start w:val="1"/>
      <w:numFmt w:val="decimal"/>
      <w:lvlText w:val="%1)"/>
      <w:lvlJc w:val="left"/>
      <w:pPr>
        <w:ind w:left="720" w:hanging="360"/>
      </w:pPr>
      <w:rPr>
        <w:rFonts w:hint="default"/>
        <w:color w:val="1616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E0D"/>
    <w:multiLevelType w:val="multilevel"/>
    <w:tmpl w:val="7A6AD442"/>
    <w:lvl w:ilvl="0">
      <w:start w:val="1"/>
      <w:numFmt w:val="decimal"/>
      <w:lvlText w:val="%1)"/>
      <w:lvlJc w:val="left"/>
      <w:pPr>
        <w:ind w:left="865" w:hanging="344"/>
      </w:pPr>
      <w:rPr>
        <w:rFonts w:ascii="Arial" w:eastAsia="Arial" w:hAnsi="Arial" w:cs="Arial"/>
        <w:color w:val="16161D"/>
        <w:sz w:val="25"/>
        <w:szCs w:val="25"/>
      </w:rPr>
    </w:lvl>
    <w:lvl w:ilvl="1">
      <w:start w:val="1"/>
      <w:numFmt w:val="lowerLetter"/>
      <w:lvlText w:val="%2."/>
      <w:lvlJc w:val="left"/>
      <w:pPr>
        <w:ind w:left="2279" w:hanging="316"/>
      </w:pPr>
      <w:rPr>
        <w:color w:val="16161D"/>
        <w:sz w:val="25"/>
        <w:szCs w:val="25"/>
      </w:rPr>
    </w:lvl>
    <w:lvl w:ilvl="2">
      <w:start w:val="1"/>
      <w:numFmt w:val="lowerLetter"/>
      <w:lvlText w:val="%3."/>
      <w:lvlJc w:val="left"/>
      <w:pPr>
        <w:ind w:left="3248" w:hanging="316"/>
      </w:pPr>
    </w:lvl>
    <w:lvl w:ilvl="3">
      <w:start w:val="1"/>
      <w:numFmt w:val="bullet"/>
      <w:lvlText w:val="•"/>
      <w:lvlJc w:val="left"/>
      <w:pPr>
        <w:ind w:left="4217" w:hanging="316"/>
      </w:pPr>
    </w:lvl>
    <w:lvl w:ilvl="4">
      <w:start w:val="1"/>
      <w:numFmt w:val="bullet"/>
      <w:lvlText w:val="•"/>
      <w:lvlJc w:val="left"/>
      <w:pPr>
        <w:ind w:left="5186" w:hanging="316"/>
      </w:pPr>
    </w:lvl>
    <w:lvl w:ilvl="5">
      <w:start w:val="1"/>
      <w:numFmt w:val="bullet"/>
      <w:lvlText w:val="•"/>
      <w:lvlJc w:val="left"/>
      <w:pPr>
        <w:ind w:left="6155" w:hanging="316"/>
      </w:pPr>
    </w:lvl>
    <w:lvl w:ilvl="6">
      <w:start w:val="1"/>
      <w:numFmt w:val="bullet"/>
      <w:lvlText w:val="•"/>
      <w:lvlJc w:val="left"/>
      <w:pPr>
        <w:ind w:left="7124" w:hanging="316"/>
      </w:pPr>
    </w:lvl>
    <w:lvl w:ilvl="7">
      <w:start w:val="1"/>
      <w:numFmt w:val="bullet"/>
      <w:lvlText w:val="•"/>
      <w:lvlJc w:val="left"/>
      <w:pPr>
        <w:ind w:left="8093" w:hanging="316"/>
      </w:pPr>
    </w:lvl>
    <w:lvl w:ilvl="8">
      <w:start w:val="1"/>
      <w:numFmt w:val="bullet"/>
      <w:lvlText w:val="•"/>
      <w:lvlJc w:val="left"/>
      <w:pPr>
        <w:ind w:left="9062" w:hanging="316"/>
      </w:pPr>
    </w:lvl>
  </w:abstractNum>
  <w:abstractNum w:abstractNumId="5" w15:restartNumberingAfterBreak="0">
    <w:nsid w:val="37E464DD"/>
    <w:multiLevelType w:val="multilevel"/>
    <w:tmpl w:val="74963248"/>
    <w:lvl w:ilvl="0">
      <w:start w:val="1"/>
      <w:numFmt w:val="decimal"/>
      <w:lvlText w:val="%1)"/>
      <w:lvlJc w:val="left"/>
      <w:pPr>
        <w:ind w:left="865" w:hanging="344"/>
      </w:pPr>
      <w:rPr>
        <w:rFonts w:ascii="Arial" w:eastAsia="Arial" w:hAnsi="Arial" w:cs="Arial"/>
        <w:color w:val="16161D"/>
        <w:sz w:val="25"/>
        <w:szCs w:val="25"/>
      </w:rPr>
    </w:lvl>
    <w:lvl w:ilvl="1">
      <w:start w:val="1"/>
      <w:numFmt w:val="lowerLetter"/>
      <w:lvlText w:val="%2."/>
      <w:lvlJc w:val="left"/>
      <w:pPr>
        <w:ind w:left="2279" w:hanging="316"/>
      </w:pPr>
      <w:rPr>
        <w:color w:val="16161D"/>
        <w:sz w:val="25"/>
        <w:szCs w:val="25"/>
      </w:rPr>
    </w:lvl>
    <w:lvl w:ilvl="2">
      <w:start w:val="1"/>
      <w:numFmt w:val="lowerLetter"/>
      <w:lvlText w:val="%3."/>
      <w:lvlJc w:val="left"/>
      <w:pPr>
        <w:ind w:left="3248" w:hanging="316"/>
      </w:pPr>
    </w:lvl>
    <w:lvl w:ilvl="3">
      <w:start w:val="1"/>
      <w:numFmt w:val="bullet"/>
      <w:lvlText w:val="•"/>
      <w:lvlJc w:val="left"/>
      <w:pPr>
        <w:ind w:left="4217" w:hanging="316"/>
      </w:pPr>
    </w:lvl>
    <w:lvl w:ilvl="4">
      <w:start w:val="1"/>
      <w:numFmt w:val="bullet"/>
      <w:lvlText w:val="•"/>
      <w:lvlJc w:val="left"/>
      <w:pPr>
        <w:ind w:left="5186" w:hanging="316"/>
      </w:pPr>
    </w:lvl>
    <w:lvl w:ilvl="5">
      <w:start w:val="1"/>
      <w:numFmt w:val="bullet"/>
      <w:lvlText w:val="•"/>
      <w:lvlJc w:val="left"/>
      <w:pPr>
        <w:ind w:left="6155" w:hanging="316"/>
      </w:pPr>
    </w:lvl>
    <w:lvl w:ilvl="6">
      <w:start w:val="1"/>
      <w:numFmt w:val="bullet"/>
      <w:lvlText w:val="•"/>
      <w:lvlJc w:val="left"/>
      <w:pPr>
        <w:ind w:left="7124" w:hanging="316"/>
      </w:pPr>
    </w:lvl>
    <w:lvl w:ilvl="7">
      <w:start w:val="1"/>
      <w:numFmt w:val="bullet"/>
      <w:lvlText w:val="•"/>
      <w:lvlJc w:val="left"/>
      <w:pPr>
        <w:ind w:left="8093" w:hanging="316"/>
      </w:pPr>
    </w:lvl>
    <w:lvl w:ilvl="8">
      <w:start w:val="1"/>
      <w:numFmt w:val="bullet"/>
      <w:lvlText w:val="•"/>
      <w:lvlJc w:val="left"/>
      <w:pPr>
        <w:ind w:left="9062" w:hanging="316"/>
      </w:pPr>
    </w:lvl>
  </w:abstractNum>
  <w:abstractNum w:abstractNumId="6" w15:restartNumberingAfterBreak="0">
    <w:nsid w:val="50F511E7"/>
    <w:multiLevelType w:val="multilevel"/>
    <w:tmpl w:val="6D4A2562"/>
    <w:lvl w:ilvl="0">
      <w:start w:val="1"/>
      <w:numFmt w:val="decimal"/>
      <w:lvlText w:val="%1)"/>
      <w:lvlJc w:val="left"/>
      <w:pPr>
        <w:ind w:left="865" w:hanging="344"/>
      </w:pPr>
      <w:rPr>
        <w:rFonts w:ascii="Arial" w:eastAsia="Arial" w:hAnsi="Arial" w:cs="Arial"/>
        <w:color w:val="16161D"/>
        <w:sz w:val="25"/>
        <w:szCs w:val="25"/>
      </w:rPr>
    </w:lvl>
    <w:lvl w:ilvl="1">
      <w:start w:val="1"/>
      <w:numFmt w:val="decimal"/>
      <w:lvlText w:val="%2)"/>
      <w:lvlJc w:val="left"/>
      <w:pPr>
        <w:ind w:left="2279" w:hanging="316"/>
      </w:pPr>
      <w:rPr>
        <w:rFonts w:asciiTheme="majorHAnsi" w:eastAsia="Arial" w:hAnsiTheme="majorHAnsi" w:cstheme="majorHAnsi"/>
        <w:color w:val="16161D"/>
        <w:sz w:val="25"/>
        <w:szCs w:val="25"/>
      </w:rPr>
    </w:lvl>
    <w:lvl w:ilvl="2">
      <w:start w:val="1"/>
      <w:numFmt w:val="lowerLetter"/>
      <w:lvlText w:val="%3."/>
      <w:lvlJc w:val="left"/>
      <w:pPr>
        <w:ind w:left="3248" w:hanging="316"/>
      </w:pPr>
    </w:lvl>
    <w:lvl w:ilvl="3">
      <w:start w:val="1"/>
      <w:numFmt w:val="bullet"/>
      <w:lvlText w:val="•"/>
      <w:lvlJc w:val="left"/>
      <w:pPr>
        <w:ind w:left="4217" w:hanging="316"/>
      </w:pPr>
    </w:lvl>
    <w:lvl w:ilvl="4">
      <w:start w:val="1"/>
      <w:numFmt w:val="bullet"/>
      <w:lvlText w:val="•"/>
      <w:lvlJc w:val="left"/>
      <w:pPr>
        <w:ind w:left="5186" w:hanging="316"/>
      </w:pPr>
    </w:lvl>
    <w:lvl w:ilvl="5">
      <w:start w:val="1"/>
      <w:numFmt w:val="bullet"/>
      <w:lvlText w:val="•"/>
      <w:lvlJc w:val="left"/>
      <w:pPr>
        <w:ind w:left="6155" w:hanging="316"/>
      </w:pPr>
    </w:lvl>
    <w:lvl w:ilvl="6">
      <w:start w:val="1"/>
      <w:numFmt w:val="bullet"/>
      <w:lvlText w:val="•"/>
      <w:lvlJc w:val="left"/>
      <w:pPr>
        <w:ind w:left="7124" w:hanging="316"/>
      </w:pPr>
    </w:lvl>
    <w:lvl w:ilvl="7">
      <w:start w:val="1"/>
      <w:numFmt w:val="bullet"/>
      <w:lvlText w:val="•"/>
      <w:lvlJc w:val="left"/>
      <w:pPr>
        <w:ind w:left="8093" w:hanging="316"/>
      </w:pPr>
    </w:lvl>
    <w:lvl w:ilvl="8">
      <w:start w:val="1"/>
      <w:numFmt w:val="bullet"/>
      <w:lvlText w:val="•"/>
      <w:lvlJc w:val="left"/>
      <w:pPr>
        <w:ind w:left="9062" w:hanging="316"/>
      </w:pPr>
    </w:lvl>
  </w:abstractNum>
  <w:abstractNum w:abstractNumId="7" w15:restartNumberingAfterBreak="0">
    <w:nsid w:val="6662104F"/>
    <w:multiLevelType w:val="hybridMultilevel"/>
    <w:tmpl w:val="4DC26AB0"/>
    <w:lvl w:ilvl="0" w:tplc="66B21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E4871"/>
    <w:multiLevelType w:val="multilevel"/>
    <w:tmpl w:val="BA18D600"/>
    <w:lvl w:ilvl="0">
      <w:start w:val="1"/>
      <w:numFmt w:val="decimal"/>
      <w:lvlText w:val="%1)"/>
      <w:lvlJc w:val="left"/>
      <w:pPr>
        <w:ind w:left="865" w:hanging="344"/>
      </w:pPr>
      <w:rPr>
        <w:rFonts w:ascii="Arial" w:eastAsia="Arial" w:hAnsi="Arial" w:cs="Arial"/>
        <w:color w:val="16161D"/>
        <w:sz w:val="25"/>
        <w:szCs w:val="25"/>
      </w:rPr>
    </w:lvl>
    <w:lvl w:ilvl="1">
      <w:start w:val="1"/>
      <w:numFmt w:val="lowerRoman"/>
      <w:lvlText w:val="%2."/>
      <w:lvlJc w:val="right"/>
      <w:pPr>
        <w:ind w:left="2279" w:hanging="316"/>
      </w:pPr>
      <w:rPr>
        <w:color w:val="16161D"/>
        <w:sz w:val="25"/>
        <w:szCs w:val="25"/>
      </w:rPr>
    </w:lvl>
    <w:lvl w:ilvl="2">
      <w:start w:val="1"/>
      <w:numFmt w:val="lowerRoman"/>
      <w:lvlText w:val="%3."/>
      <w:lvlJc w:val="right"/>
      <w:pPr>
        <w:ind w:left="3248" w:hanging="316"/>
      </w:pPr>
    </w:lvl>
    <w:lvl w:ilvl="3">
      <w:start w:val="1"/>
      <w:numFmt w:val="bullet"/>
      <w:lvlText w:val="•"/>
      <w:lvlJc w:val="left"/>
      <w:pPr>
        <w:ind w:left="4217" w:hanging="316"/>
      </w:pPr>
    </w:lvl>
    <w:lvl w:ilvl="4">
      <w:start w:val="1"/>
      <w:numFmt w:val="bullet"/>
      <w:lvlText w:val="•"/>
      <w:lvlJc w:val="left"/>
      <w:pPr>
        <w:ind w:left="5186" w:hanging="316"/>
      </w:pPr>
    </w:lvl>
    <w:lvl w:ilvl="5">
      <w:start w:val="1"/>
      <w:numFmt w:val="bullet"/>
      <w:lvlText w:val="•"/>
      <w:lvlJc w:val="left"/>
      <w:pPr>
        <w:ind w:left="6155" w:hanging="316"/>
      </w:pPr>
    </w:lvl>
    <w:lvl w:ilvl="6">
      <w:start w:val="1"/>
      <w:numFmt w:val="bullet"/>
      <w:lvlText w:val="•"/>
      <w:lvlJc w:val="left"/>
      <w:pPr>
        <w:ind w:left="7124" w:hanging="316"/>
      </w:pPr>
    </w:lvl>
    <w:lvl w:ilvl="7">
      <w:start w:val="1"/>
      <w:numFmt w:val="bullet"/>
      <w:lvlText w:val="•"/>
      <w:lvlJc w:val="left"/>
      <w:pPr>
        <w:ind w:left="8093" w:hanging="316"/>
      </w:pPr>
    </w:lvl>
    <w:lvl w:ilvl="8">
      <w:start w:val="1"/>
      <w:numFmt w:val="bullet"/>
      <w:lvlText w:val="•"/>
      <w:lvlJc w:val="left"/>
      <w:pPr>
        <w:ind w:left="9062" w:hanging="316"/>
      </w:pPr>
    </w:lvl>
  </w:abstractNum>
  <w:abstractNum w:abstractNumId="9" w15:restartNumberingAfterBreak="0">
    <w:nsid w:val="73EF6937"/>
    <w:multiLevelType w:val="hybridMultilevel"/>
    <w:tmpl w:val="4380D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74D3"/>
    <w:multiLevelType w:val="hybridMultilevel"/>
    <w:tmpl w:val="36907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562"/>
    <w:multiLevelType w:val="hybridMultilevel"/>
    <w:tmpl w:val="5CC0C652"/>
    <w:lvl w:ilvl="0" w:tplc="4E8240B4">
      <w:start w:val="1"/>
      <w:numFmt w:val="decimal"/>
      <w:lvlText w:val="%1)"/>
      <w:lvlJc w:val="left"/>
      <w:pPr>
        <w:ind w:left="720" w:hanging="360"/>
      </w:pPr>
      <w:rPr>
        <w:rFonts w:hint="default"/>
        <w:color w:val="1616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FA"/>
    <w:rsid w:val="001D5FC1"/>
    <w:rsid w:val="002A70DE"/>
    <w:rsid w:val="003752F8"/>
    <w:rsid w:val="00400B47"/>
    <w:rsid w:val="004432A2"/>
    <w:rsid w:val="00771A16"/>
    <w:rsid w:val="00790932"/>
    <w:rsid w:val="007E70E8"/>
    <w:rsid w:val="008A4F19"/>
    <w:rsid w:val="00933688"/>
    <w:rsid w:val="00A66128"/>
    <w:rsid w:val="00AB2F32"/>
    <w:rsid w:val="00B802A4"/>
    <w:rsid w:val="00BE49DF"/>
    <w:rsid w:val="00C451FA"/>
    <w:rsid w:val="00CA77ED"/>
    <w:rsid w:val="00E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A13D"/>
  <w15:docId w15:val="{41EE6553-AA87-46AF-BC3E-A45E1865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00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0DE"/>
  </w:style>
  <w:style w:type="paragraph" w:styleId="Footer">
    <w:name w:val="footer"/>
    <w:basedOn w:val="Normal"/>
    <w:link w:val="FooterChar"/>
    <w:uiPriority w:val="99"/>
    <w:unhideWhenUsed/>
    <w:rsid w:val="002A7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nevada.edu/cc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.nevada.edu/cc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r.nevada.edu/cc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.nevada.edu/cc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Administrator</cp:lastModifiedBy>
  <cp:revision>3</cp:revision>
  <dcterms:created xsi:type="dcterms:W3CDTF">2023-03-05T23:09:00Z</dcterms:created>
  <dcterms:modified xsi:type="dcterms:W3CDTF">2023-03-05T23:23:00Z</dcterms:modified>
</cp:coreProperties>
</file>