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Course Title</w:t>
      </w:r>
      <w:r w:rsidDel="00000000" w:rsidR="00000000" w:rsidRPr="00000000">
        <w:rPr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sz w:val="28"/>
          <w:szCs w:val="28"/>
          <w:highlight w:val="yellow"/>
          <w:rtl w:val="0"/>
        </w:rPr>
        <w:t xml:space="preserve">Course Meeting Days and Times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4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200"/>
        <w:gridCol w:w="7200"/>
        <w:tblGridChange w:id="0">
          <w:tblGrid>
            <w:gridCol w:w="7200"/>
            <w:gridCol w:w="72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Title/Topic</w:t>
            </w:r>
            <w:r w:rsidDel="00000000" w:rsidR="00000000" w:rsidRPr="00000000">
              <w:rPr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Objective</w:t>
            </w:r>
            <w:r w:rsidDel="00000000" w:rsidR="00000000" w:rsidRPr="00000000">
              <w:rPr>
                <w:rtl w:val="0"/>
              </w:rPr>
              <w:t xml:space="preserve">: [What will students know and be able to do at the end of the unit?]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Unit Assessment</w:t>
            </w:r>
            <w:r w:rsidDel="00000000" w:rsidR="00000000" w:rsidRPr="00000000">
              <w:rPr>
                <w:rtl w:val="0"/>
              </w:rPr>
              <w:t xml:space="preserve">: [What evidence of student learning will you collect at the end of the unit?]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Lesson 1 Date: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Topic: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Learning Objective(s):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Assessment: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Activities/Strategies: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Materials: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Lesson 2 Date:</w:t>
            </w:r>
          </w:p>
          <w:p w:rsidR="00000000" w:rsidDel="00000000" w:rsidP="00000000" w:rsidRDefault="00000000" w:rsidRPr="00000000" w14:paraId="0000000F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0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Learning Objective(s):</w:t>
            </w:r>
          </w:p>
          <w:p w:rsidR="00000000" w:rsidDel="00000000" w:rsidP="00000000" w:rsidRDefault="00000000" w:rsidRPr="00000000" w14:paraId="00000011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Assessment:</w:t>
            </w:r>
          </w:p>
          <w:p w:rsidR="00000000" w:rsidDel="00000000" w:rsidP="00000000" w:rsidRDefault="00000000" w:rsidRPr="00000000" w14:paraId="00000012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Activities/Strategies:</w:t>
            </w:r>
          </w:p>
          <w:p w:rsidR="00000000" w:rsidDel="00000000" w:rsidP="00000000" w:rsidRDefault="00000000" w:rsidRPr="00000000" w14:paraId="00000013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Materials: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Lesson 3 Date:</w:t>
            </w:r>
          </w:p>
          <w:p w:rsidR="00000000" w:rsidDel="00000000" w:rsidP="00000000" w:rsidRDefault="00000000" w:rsidRPr="00000000" w14:paraId="00000015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6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Learning Objective(s):</w:t>
            </w:r>
          </w:p>
          <w:p w:rsidR="00000000" w:rsidDel="00000000" w:rsidP="00000000" w:rsidRDefault="00000000" w:rsidRPr="00000000" w14:paraId="00000017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Assessment:</w:t>
            </w:r>
          </w:p>
          <w:p w:rsidR="00000000" w:rsidDel="00000000" w:rsidP="00000000" w:rsidRDefault="00000000" w:rsidRPr="00000000" w14:paraId="00000018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Activities/Strategies:</w:t>
            </w:r>
          </w:p>
          <w:p w:rsidR="00000000" w:rsidDel="00000000" w:rsidP="00000000" w:rsidRDefault="00000000" w:rsidRPr="00000000" w14:paraId="00000019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Materials: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Lesson 4 Date:</w:t>
            </w:r>
          </w:p>
          <w:p w:rsidR="00000000" w:rsidDel="00000000" w:rsidP="00000000" w:rsidRDefault="00000000" w:rsidRPr="00000000" w14:paraId="0000001B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Topic:</w:t>
            </w:r>
          </w:p>
          <w:p w:rsidR="00000000" w:rsidDel="00000000" w:rsidP="00000000" w:rsidRDefault="00000000" w:rsidRPr="00000000" w14:paraId="0000001C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Learning Objective(s):</w:t>
            </w:r>
          </w:p>
          <w:p w:rsidR="00000000" w:rsidDel="00000000" w:rsidP="00000000" w:rsidRDefault="00000000" w:rsidRPr="00000000" w14:paraId="0000001D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Assessment:</w:t>
            </w:r>
          </w:p>
          <w:p w:rsidR="00000000" w:rsidDel="00000000" w:rsidP="00000000" w:rsidRDefault="00000000" w:rsidRPr="00000000" w14:paraId="0000001E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Activities/Strategies:</w:t>
            </w:r>
          </w:p>
          <w:p w:rsidR="00000000" w:rsidDel="00000000" w:rsidP="00000000" w:rsidRDefault="00000000" w:rsidRPr="00000000" w14:paraId="0000001F">
            <w:pPr>
              <w:widowControl w:val="0"/>
              <w:ind w:right="0"/>
              <w:rPr/>
            </w:pPr>
            <w:r w:rsidDel="00000000" w:rsidR="00000000" w:rsidRPr="00000000">
              <w:rPr>
                <w:rtl w:val="0"/>
              </w:rPr>
              <w:t xml:space="preserve">Materials: </w:t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Reflection</w:t>
      </w:r>
      <w:r w:rsidDel="00000000" w:rsidR="00000000" w:rsidRPr="00000000">
        <w:rPr>
          <w:rtl w:val="0"/>
        </w:rPr>
        <w:t xml:space="preserve">: How has your course planning and preparation improved or how has your perspective changed through completing the unit planning/scope and sequence assignment? 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Source Sans Pr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Source Sans Pro" w:cs="Source Sans Pro" w:eastAsia="Source Sans Pro" w:hAnsi="Source Sans Pro"/>
        <w:sz w:val="22"/>
        <w:szCs w:val="22"/>
        <w:lang w:val="en"/>
      </w:rPr>
    </w:rPrDefault>
    <w:pPrDefault>
      <w:pPr>
        <w:ind w:right="-45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60" w:lineRule="auto"/>
    </w:pPr>
    <w:rPr>
      <w:b w:val="1"/>
      <w:sz w:val="28"/>
      <w:szCs w:val="28"/>
      <w:shd w:fill="d9d9d9" w:val="clear"/>
    </w:rPr>
  </w:style>
  <w:style w:type="paragraph" w:styleId="Heading2">
    <w:name w:val="heading 2"/>
    <w:basedOn w:val="Normal"/>
    <w:next w:val="Normal"/>
    <w:pPr>
      <w:keepNext w:val="1"/>
      <w:keepLines w:val="1"/>
      <w:spacing w:line="240" w:lineRule="auto"/>
    </w:pPr>
    <w:rPr>
      <w:rFonts w:ascii="Source Sans Pro" w:cs="Source Sans Pro" w:eastAsia="Source Sans Pro" w:hAnsi="Source Sans Pro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200" w:lineRule="auto"/>
    </w:pPr>
    <w:rPr>
      <w:rFonts w:ascii="Source Sans Pro" w:cs="Source Sans Pro" w:eastAsia="Source Sans Pro" w:hAnsi="Source Sans Pro"/>
      <w:b w:val="1"/>
      <w:sz w:val="36"/>
      <w:szCs w:val="3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